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96" w:rsidRDefault="00C82596" w:rsidP="00C82596">
      <w:pPr>
        <w:pStyle w:val="NormalnyWeb"/>
        <w:jc w:val="right"/>
      </w:pPr>
      <w:r>
        <w:t>Warszawa, dnia 15  kwietnia 2015 r.</w:t>
      </w:r>
    </w:p>
    <w:p w:rsidR="00C82596" w:rsidRDefault="00C82596" w:rsidP="00C82596">
      <w:pPr>
        <w:pStyle w:val="NormalnyWeb"/>
      </w:pPr>
      <w:r>
        <w:t xml:space="preserve">    </w:t>
      </w:r>
      <w:r>
        <w:rPr>
          <w:rStyle w:val="Pogrubienie"/>
        </w:rPr>
        <w:t>PAŃSTWOWA</w:t>
      </w:r>
    </w:p>
    <w:p w:rsidR="00C82596" w:rsidRDefault="00C82596" w:rsidP="00C82596">
      <w:pPr>
        <w:pStyle w:val="NormalnyWeb"/>
      </w:pPr>
      <w:r>
        <w:rPr>
          <w:rStyle w:val="Pogrubienie"/>
        </w:rPr>
        <w:t>KOMISJA WYBORCZA</w:t>
      </w:r>
    </w:p>
    <w:p w:rsidR="00C82596" w:rsidRDefault="00C82596" w:rsidP="00C82596">
      <w:pPr>
        <w:pStyle w:val="NormalnyWeb"/>
      </w:pPr>
      <w:r>
        <w:t>ZPOW-603-193/15</w:t>
      </w:r>
    </w:p>
    <w:p w:rsidR="00C82596" w:rsidRDefault="00C82596" w:rsidP="00C82596">
      <w:pPr>
        <w:pStyle w:val="NormalnyWeb"/>
        <w:jc w:val="center"/>
      </w:pPr>
      <w:r>
        <w:rPr>
          <w:rStyle w:val="Pogrubienie"/>
        </w:rPr>
        <w:t> </w:t>
      </w:r>
    </w:p>
    <w:p w:rsidR="00C82596" w:rsidRDefault="00C82596" w:rsidP="00C82596">
      <w:pPr>
        <w:pStyle w:val="NormalnyWeb"/>
        <w:jc w:val="center"/>
      </w:pPr>
      <w:r>
        <w:rPr>
          <w:rStyle w:val="Pogrubienie"/>
        </w:rPr>
        <w:t>Apel Państwowej Komisji Wyborczej do Wyborców</w:t>
      </w:r>
    </w:p>
    <w:p w:rsidR="00C82596" w:rsidRDefault="00C82596" w:rsidP="00C82596">
      <w:pPr>
        <w:pStyle w:val="NormalnyWeb"/>
        <w:jc w:val="center"/>
      </w:pPr>
      <w:r>
        <w:rPr>
          <w:rStyle w:val="Pogrubienie"/>
        </w:rPr>
        <w:t> </w:t>
      </w:r>
    </w:p>
    <w:p w:rsidR="00C82596" w:rsidRDefault="00C82596" w:rsidP="00C82596">
      <w:pPr>
        <w:pStyle w:val="NormalnyWeb"/>
        <w:jc w:val="both"/>
      </w:pPr>
      <w:r>
        <w:t>Państwowa Komisja Wyborcza informuje, że najpóźniej do dnia 20 kwietnia 2015 r. (poniedziałek) gminy muszą sporządzić spisy wyborców dla wyborów Prezydenta Rzeczypospolitej Polskiej, które będą aktualizowane do czasu ich przekazania obwodowym komisjom wyborczym.</w:t>
      </w:r>
    </w:p>
    <w:p w:rsidR="00C82596" w:rsidRDefault="00C82596" w:rsidP="00C82596">
      <w:pPr>
        <w:pStyle w:val="NormalnyWeb"/>
        <w:jc w:val="both"/>
      </w:pPr>
      <w:r>
        <w:rPr>
          <w:rStyle w:val="Pogrubienie"/>
        </w:rPr>
        <w:t>Pomiędzy 20 kwietnia a 4 maja 2015 r. każdy wyborca może sprawdzić w urzędzie gminy, w której spis wyborców został sporządzony, czy został w spisie uwzględniony.</w:t>
      </w:r>
    </w:p>
    <w:p w:rsidR="00C82596" w:rsidRDefault="00C82596" w:rsidP="00C82596">
      <w:pPr>
        <w:pStyle w:val="NormalnyWeb"/>
        <w:jc w:val="both"/>
      </w:pPr>
      <w:r>
        <w:t>Wójt (burmistrz, prezydent miasta) powiadamia wyborców, w sposób zwyczajowo przyjęty, o sporządzeniu spisu wyborców oraz o miejscu i czasie jego udostępniania.</w:t>
      </w:r>
    </w:p>
    <w:p w:rsidR="00C82596" w:rsidRDefault="00C82596" w:rsidP="00C82596">
      <w:pPr>
        <w:pStyle w:val="NormalnyWeb"/>
        <w:jc w:val="both"/>
      </w:pPr>
      <w:r>
        <w:rPr>
          <w:rStyle w:val="Pogrubienie"/>
        </w:rPr>
        <w:t xml:space="preserve">Udostępnienie spisu wyborców do wglądu następuje na pisemny wniosek wyborcy </w:t>
      </w:r>
      <w:hyperlink r:id="rId4" w:history="1">
        <w:r>
          <w:rPr>
            <w:rStyle w:val="Hipercze"/>
          </w:rPr>
          <w:t>(wzór w załączeniu)</w:t>
        </w:r>
      </w:hyperlink>
      <w:r>
        <w:t xml:space="preserve">. </w:t>
      </w:r>
      <w:r>
        <w:rPr>
          <w:rStyle w:val="Pogrubienie"/>
        </w:rPr>
        <w:t>Polega ono na</w:t>
      </w:r>
      <w:r>
        <w:t xml:space="preserve"> </w:t>
      </w:r>
      <w:r>
        <w:rPr>
          <w:rStyle w:val="Pogrubienie"/>
        </w:rPr>
        <w:t>udzieleniu informacji, że osoba wskazana we wniosku jest ujęta w spisie wyborców lub nie figuruje w spisie</w:t>
      </w:r>
      <w:r>
        <w:t>, w tym również z powodu skreślenia ze spisu, albo że dane wpisane we wniosku różnią się od danych osoby wpisanej do spisu wyborców. Na żądanie wnioskodawcy udzielona informacja jest potwierdzana na piśmie.</w:t>
      </w:r>
    </w:p>
    <w:p w:rsidR="00C82596" w:rsidRDefault="00C82596" w:rsidP="00C82596">
      <w:pPr>
        <w:pStyle w:val="NormalnyWeb"/>
        <w:jc w:val="both"/>
      </w:pPr>
      <w:r>
        <w:rPr>
          <w:rStyle w:val="Pogrubienie"/>
        </w:rPr>
        <w:t xml:space="preserve">Państwowa Komisja Wyborcza zwraca się z apelem do wyborców, aby korzystali </w:t>
      </w:r>
      <w:r>
        <w:rPr>
          <w:rStyle w:val="Pogrubienie"/>
        </w:rPr>
        <w:br/>
        <w:t>z ustawowego uprawnienia, o którym mowa w art. 36 §</w:t>
      </w:r>
      <w:r>
        <w:t xml:space="preserve"> </w:t>
      </w:r>
      <w:r>
        <w:rPr>
          <w:rStyle w:val="Pogrubienie"/>
        </w:rPr>
        <w:t xml:space="preserve">1 Kodeksu wyborczego </w:t>
      </w:r>
      <w:r>
        <w:rPr>
          <w:rStyle w:val="Pogrubienie"/>
        </w:rPr>
        <w:br/>
        <w:t>i</w:t>
      </w:r>
      <w:r>
        <w:t xml:space="preserve"> </w:t>
      </w:r>
      <w:r>
        <w:rPr>
          <w:rStyle w:val="Pogrubienie"/>
        </w:rPr>
        <w:t>sprawdzali, czy zostali ujęci w spisie wyborców</w:t>
      </w:r>
      <w:r>
        <w:t xml:space="preserve"> sporządzonym dla wyborów Prezydenta Rzeczypospolitej Polskiej, zarządzonych na dzień 10 maja 2015 r.</w:t>
      </w:r>
    </w:p>
    <w:p w:rsidR="00C82596" w:rsidRDefault="00C82596" w:rsidP="00C82596">
      <w:pPr>
        <w:pStyle w:val="NormalnyWeb"/>
      </w:pPr>
      <w:r>
        <w:rPr>
          <w:rStyle w:val="Pogrubienie"/>
        </w:rPr>
        <w:t> </w:t>
      </w:r>
    </w:p>
    <w:p w:rsidR="00C82596" w:rsidRDefault="00C82596" w:rsidP="00C82596">
      <w:pPr>
        <w:pStyle w:val="NormalnyWeb"/>
        <w:jc w:val="right"/>
      </w:pPr>
      <w:r>
        <w:t xml:space="preserve">Zastępca Przewodniczącego Państwowej Komisji Wyborczej: </w:t>
      </w:r>
      <w:r>
        <w:rPr>
          <w:rStyle w:val="Uwydatnienie"/>
        </w:rPr>
        <w:t xml:space="preserve">Wiesław </w:t>
      </w:r>
      <w:proofErr w:type="spellStart"/>
      <w:r>
        <w:rPr>
          <w:rStyle w:val="Uwydatnienie"/>
        </w:rPr>
        <w:t>Kozielewicz</w:t>
      </w:r>
      <w:proofErr w:type="spellEnd"/>
    </w:p>
    <w:p w:rsidR="00C82596" w:rsidRPr="009D6AF2" w:rsidRDefault="00C82596" w:rsidP="00C82596">
      <w:pPr>
        <w:tabs>
          <w:tab w:val="left" w:pos="426"/>
        </w:tabs>
        <w:ind w:left="426" w:hanging="426"/>
        <w:jc w:val="both"/>
        <w:rPr>
          <w:rFonts w:ascii="Times New Roman" w:hAnsi="Times New Roman"/>
        </w:rPr>
      </w:pPr>
    </w:p>
    <w:p w:rsidR="00C82596" w:rsidRDefault="00C82596" w:rsidP="009D6AF2">
      <w:pPr>
        <w:spacing w:before="600" w:after="840"/>
        <w:jc w:val="center"/>
        <w:rPr>
          <w:rFonts w:ascii="Times New Roman" w:hAnsi="Times New Roman"/>
          <w:b/>
          <w:bCs/>
        </w:rPr>
      </w:pPr>
    </w:p>
    <w:p w:rsidR="00C82596" w:rsidRDefault="00C82596" w:rsidP="009D6AF2">
      <w:pPr>
        <w:spacing w:before="600" w:after="840"/>
        <w:jc w:val="center"/>
        <w:rPr>
          <w:rFonts w:ascii="Times New Roman" w:hAnsi="Times New Roman"/>
          <w:b/>
          <w:bCs/>
        </w:rPr>
      </w:pPr>
    </w:p>
    <w:p w:rsidR="009D6AF2" w:rsidRPr="009D6AF2" w:rsidRDefault="009D6AF2" w:rsidP="009D6AF2">
      <w:pPr>
        <w:spacing w:before="600" w:after="840"/>
        <w:jc w:val="center"/>
        <w:rPr>
          <w:rFonts w:ascii="Times New Roman" w:hAnsi="Times New Roman"/>
        </w:rPr>
      </w:pPr>
      <w:r w:rsidRPr="009D6AF2">
        <w:rPr>
          <w:rFonts w:ascii="Times New Roman" w:hAnsi="Times New Roman"/>
          <w:b/>
          <w:bCs/>
        </w:rPr>
        <w:lastRenderedPageBreak/>
        <w:t>WNIOSEK O UDOSTĘPNIENIE SPISU WYBORCÓW</w:t>
      </w:r>
    </w:p>
    <w:p w:rsidR="009D6AF2" w:rsidRPr="009D6AF2" w:rsidRDefault="009D6AF2" w:rsidP="009D6AF2">
      <w:pPr>
        <w:tabs>
          <w:tab w:val="right" w:pos="8804"/>
        </w:tabs>
        <w:spacing w:before="240"/>
        <w:jc w:val="both"/>
        <w:rPr>
          <w:rFonts w:ascii="Times New Roman" w:hAnsi="Times New Roman"/>
        </w:rPr>
      </w:pPr>
      <w:r w:rsidRPr="009D6AF2">
        <w:rPr>
          <w:rFonts w:ascii="Times New Roman" w:hAnsi="Times New Roman"/>
        </w:rPr>
        <w:tab/>
        <w:t>......................................., dnia ...............................</w:t>
      </w:r>
    </w:p>
    <w:p w:rsidR="009D6AF2" w:rsidRPr="009D6AF2" w:rsidRDefault="009D6AF2" w:rsidP="009D6AF2">
      <w:pPr>
        <w:tabs>
          <w:tab w:val="left" w:pos="5387"/>
          <w:tab w:val="left" w:pos="7513"/>
        </w:tabs>
        <w:jc w:val="both"/>
        <w:rPr>
          <w:rFonts w:ascii="Times New Roman" w:hAnsi="Times New Roman"/>
        </w:rPr>
      </w:pPr>
      <w:r w:rsidRPr="009D6AF2">
        <w:rPr>
          <w:rFonts w:ascii="Times New Roman" w:hAnsi="Times New Roman"/>
        </w:rPr>
        <w:tab/>
        <w:t xml:space="preserve">(miejscowość) </w:t>
      </w:r>
      <w:r w:rsidRPr="009D6AF2">
        <w:rPr>
          <w:rFonts w:ascii="Times New Roman" w:hAnsi="Times New Roman"/>
        </w:rPr>
        <w:tab/>
        <w:t>(</w:t>
      </w:r>
      <w:proofErr w:type="spellStart"/>
      <w:r w:rsidRPr="009D6AF2">
        <w:rPr>
          <w:rFonts w:ascii="Times New Roman" w:hAnsi="Times New Roman"/>
        </w:rPr>
        <w:t>dd</w:t>
      </w:r>
      <w:proofErr w:type="spellEnd"/>
      <w:r w:rsidRPr="009D6AF2">
        <w:rPr>
          <w:rFonts w:ascii="Times New Roman" w:hAnsi="Times New Roman"/>
        </w:rPr>
        <w:t>/mm/</w:t>
      </w:r>
      <w:proofErr w:type="spellStart"/>
      <w:r w:rsidRPr="009D6AF2">
        <w:rPr>
          <w:rFonts w:ascii="Times New Roman" w:hAnsi="Times New Roman"/>
        </w:rPr>
        <w:t>rrrr</w:t>
      </w:r>
      <w:proofErr w:type="spellEnd"/>
      <w:r w:rsidRPr="009D6AF2">
        <w:rPr>
          <w:rFonts w:ascii="Times New Roman" w:hAnsi="Times New Roman"/>
        </w:rPr>
        <w:t>)</w:t>
      </w:r>
    </w:p>
    <w:p w:rsidR="009D6AF2" w:rsidRPr="009D6AF2" w:rsidRDefault="009D6AF2" w:rsidP="009D6AF2">
      <w:pPr>
        <w:jc w:val="both"/>
        <w:rPr>
          <w:rFonts w:ascii="Times New Roman" w:hAnsi="Times New Roman"/>
        </w:rPr>
      </w:pPr>
      <w:r w:rsidRPr="009D6AF2">
        <w:rPr>
          <w:rFonts w:ascii="Times New Roman" w:hAnsi="Times New Roman"/>
        </w:rPr>
        <w:t>......................................................................</w:t>
      </w:r>
    </w:p>
    <w:p w:rsidR="009D6AF2" w:rsidRPr="009D6AF2" w:rsidRDefault="009D6AF2" w:rsidP="009D6AF2">
      <w:pPr>
        <w:jc w:val="both"/>
        <w:rPr>
          <w:rFonts w:ascii="Times New Roman" w:hAnsi="Times New Roman"/>
        </w:rPr>
      </w:pPr>
      <w:r w:rsidRPr="009D6AF2">
        <w:rPr>
          <w:rFonts w:ascii="Times New Roman" w:hAnsi="Times New Roman"/>
        </w:rPr>
        <w:t>(nazwisko i imię (imiona) wnioskodawcy)</w:t>
      </w:r>
    </w:p>
    <w:p w:rsidR="009D6AF2" w:rsidRPr="009D6AF2" w:rsidRDefault="009D6AF2" w:rsidP="009D6AF2">
      <w:pPr>
        <w:tabs>
          <w:tab w:val="left" w:pos="5396"/>
        </w:tabs>
        <w:spacing w:before="240"/>
        <w:jc w:val="both"/>
        <w:rPr>
          <w:rFonts w:ascii="Times New Roman" w:hAnsi="Times New Roman"/>
        </w:rPr>
      </w:pPr>
      <w:r w:rsidRPr="009D6AF2">
        <w:rPr>
          <w:rFonts w:ascii="Times New Roman" w:hAnsi="Times New Roman"/>
        </w:rPr>
        <w:t xml:space="preserve">...................................................................... </w:t>
      </w:r>
      <w:r w:rsidRPr="009D6AF2">
        <w:rPr>
          <w:rFonts w:ascii="Times New Roman" w:hAnsi="Times New Roman"/>
        </w:rPr>
        <w:tab/>
      </w:r>
      <w:r w:rsidRPr="009D6AF2">
        <w:rPr>
          <w:rFonts w:ascii="Times New Roman" w:hAnsi="Times New Roman"/>
          <w:b/>
          <w:bCs/>
        </w:rPr>
        <w:t>Wójt/Burmistrz/Prezydent Miasta*</w:t>
      </w:r>
    </w:p>
    <w:p w:rsidR="009D6AF2" w:rsidRPr="009D6AF2" w:rsidRDefault="009D6AF2" w:rsidP="009D6AF2">
      <w:pPr>
        <w:tabs>
          <w:tab w:val="left" w:pos="852"/>
        </w:tabs>
        <w:jc w:val="both"/>
        <w:rPr>
          <w:rFonts w:ascii="Times New Roman" w:hAnsi="Times New Roman"/>
        </w:rPr>
      </w:pPr>
      <w:r w:rsidRPr="009D6AF2">
        <w:rPr>
          <w:rFonts w:ascii="Times New Roman" w:hAnsi="Times New Roman"/>
        </w:rPr>
        <w:tab/>
        <w:t>(adres wnioskodawcy)</w:t>
      </w:r>
    </w:p>
    <w:p w:rsidR="009D6AF2" w:rsidRPr="009D6AF2" w:rsidRDefault="009D6AF2" w:rsidP="009D6AF2">
      <w:pPr>
        <w:tabs>
          <w:tab w:val="left" w:pos="5396"/>
        </w:tabs>
        <w:spacing w:before="240"/>
        <w:jc w:val="both"/>
        <w:rPr>
          <w:rFonts w:ascii="Times New Roman" w:hAnsi="Times New Roman"/>
        </w:rPr>
      </w:pPr>
      <w:r w:rsidRPr="009D6AF2">
        <w:rPr>
          <w:rFonts w:ascii="Times New Roman" w:hAnsi="Times New Roman"/>
        </w:rPr>
        <w:t>.....................................................................</w:t>
      </w:r>
      <w:r w:rsidRPr="009D6AF2">
        <w:rPr>
          <w:rFonts w:ascii="Times New Roman" w:hAnsi="Times New Roman"/>
        </w:rPr>
        <w:tab/>
        <w:t>...........................................................</w:t>
      </w:r>
    </w:p>
    <w:p w:rsidR="009D6AF2" w:rsidRPr="009D6AF2" w:rsidRDefault="009D6AF2" w:rsidP="009D6AF2">
      <w:pPr>
        <w:spacing w:before="240" w:after="240"/>
        <w:jc w:val="center"/>
        <w:rPr>
          <w:rFonts w:ascii="Times New Roman" w:hAnsi="Times New Roman"/>
        </w:rPr>
      </w:pPr>
      <w:r w:rsidRPr="009D6AF2">
        <w:rPr>
          <w:rFonts w:ascii="Times New Roman" w:hAnsi="Times New Roman"/>
          <w:b/>
          <w:bCs/>
        </w:rPr>
        <w:t>WNIOSEK O UDOSTĘPNIENIE SPISU WYBORCÓW</w:t>
      </w:r>
    </w:p>
    <w:p w:rsidR="009D6AF2" w:rsidRPr="009D6AF2" w:rsidRDefault="009D6AF2" w:rsidP="009D6AF2">
      <w:pPr>
        <w:spacing w:line="360" w:lineRule="auto"/>
        <w:jc w:val="both"/>
        <w:rPr>
          <w:rFonts w:ascii="Times New Roman" w:hAnsi="Times New Roman"/>
        </w:rPr>
      </w:pPr>
      <w:r w:rsidRPr="009D6AF2">
        <w:rPr>
          <w:rFonts w:ascii="Times New Roman" w:hAnsi="Times New Roman"/>
        </w:rPr>
        <w:t xml:space="preserve">Na podstawie art. 36 ustawy z dnia 5 stycznia 2011 r. - Kodeks wyborczy (Dz. U. Nr 21, poz. 112, z </w:t>
      </w:r>
      <w:proofErr w:type="spellStart"/>
      <w:r w:rsidRPr="009D6AF2">
        <w:rPr>
          <w:rFonts w:ascii="Times New Roman" w:hAnsi="Times New Roman"/>
        </w:rPr>
        <w:t>późn</w:t>
      </w:r>
      <w:proofErr w:type="spellEnd"/>
      <w:r w:rsidRPr="009D6AF2">
        <w:rPr>
          <w:rFonts w:ascii="Times New Roman" w:hAnsi="Times New Roman"/>
        </w:rPr>
        <w:t>. zm.) proszę o potwierdzenie, że figuruję w spisie wyborców:</w:t>
      </w:r>
    </w:p>
    <w:p w:rsidR="009D6AF2" w:rsidRPr="009D6AF2" w:rsidRDefault="009D6AF2" w:rsidP="009D6AF2">
      <w:pPr>
        <w:tabs>
          <w:tab w:val="left" w:pos="426"/>
          <w:tab w:val="left" w:pos="4828"/>
        </w:tabs>
        <w:spacing w:line="360" w:lineRule="auto"/>
        <w:ind w:left="426" w:hanging="426"/>
        <w:jc w:val="both"/>
        <w:rPr>
          <w:rFonts w:ascii="Times New Roman" w:hAnsi="Times New Roman"/>
        </w:rPr>
      </w:pPr>
      <w:r w:rsidRPr="009D6AF2">
        <w:rPr>
          <w:rFonts w:ascii="Times New Roman" w:hAnsi="Times New Roman"/>
        </w:rPr>
        <w:t>1)</w:t>
      </w:r>
      <w:r w:rsidRPr="009D6AF2">
        <w:rPr>
          <w:rFonts w:ascii="Times New Roman" w:hAnsi="Times New Roman"/>
        </w:rPr>
        <w:tab/>
        <w:t xml:space="preserve">imię (imiona) </w:t>
      </w:r>
      <w:r w:rsidRPr="009D6AF2">
        <w:rPr>
          <w:rFonts w:ascii="Times New Roman" w:hAnsi="Times New Roman"/>
        </w:rPr>
        <w:tab/>
        <w:t>......................................................................</w:t>
      </w:r>
    </w:p>
    <w:p w:rsidR="009D6AF2" w:rsidRPr="009D6AF2" w:rsidRDefault="009D6AF2" w:rsidP="009D6AF2">
      <w:pPr>
        <w:tabs>
          <w:tab w:val="left" w:pos="426"/>
          <w:tab w:val="left" w:pos="4828"/>
        </w:tabs>
        <w:spacing w:line="360" w:lineRule="auto"/>
        <w:ind w:left="426" w:hanging="426"/>
        <w:jc w:val="both"/>
        <w:rPr>
          <w:rFonts w:ascii="Times New Roman" w:hAnsi="Times New Roman"/>
        </w:rPr>
      </w:pPr>
      <w:r w:rsidRPr="009D6AF2">
        <w:rPr>
          <w:rFonts w:ascii="Times New Roman" w:hAnsi="Times New Roman"/>
        </w:rPr>
        <w:t>2)</w:t>
      </w:r>
      <w:r w:rsidRPr="009D6AF2">
        <w:rPr>
          <w:rFonts w:ascii="Times New Roman" w:hAnsi="Times New Roman"/>
        </w:rPr>
        <w:tab/>
        <w:t xml:space="preserve">nazwisko </w:t>
      </w:r>
      <w:r w:rsidRPr="009D6AF2">
        <w:rPr>
          <w:rFonts w:ascii="Times New Roman" w:hAnsi="Times New Roman"/>
        </w:rPr>
        <w:tab/>
        <w:t>......................................................................</w:t>
      </w:r>
    </w:p>
    <w:p w:rsidR="009D6AF2" w:rsidRPr="009D6AF2" w:rsidRDefault="009D6AF2" w:rsidP="009D6AF2">
      <w:pPr>
        <w:tabs>
          <w:tab w:val="left" w:pos="426"/>
        </w:tabs>
        <w:spacing w:line="360" w:lineRule="auto"/>
        <w:ind w:left="426" w:hanging="426"/>
        <w:jc w:val="both"/>
        <w:rPr>
          <w:rFonts w:ascii="Times New Roman" w:hAnsi="Times New Roman"/>
        </w:rPr>
      </w:pPr>
      <w:r w:rsidRPr="009D6AF2">
        <w:rPr>
          <w:rFonts w:ascii="Times New Roman" w:hAnsi="Times New Roman"/>
        </w:rPr>
        <w:t>3)</w:t>
      </w:r>
      <w:r w:rsidRPr="009D6AF2">
        <w:rPr>
          <w:rFonts w:ascii="Times New Roman" w:hAnsi="Times New Roman"/>
        </w:rPr>
        <w:tab/>
        <w:t>adres zamieszkania:</w:t>
      </w:r>
    </w:p>
    <w:p w:rsidR="009D6AF2" w:rsidRPr="009D6AF2" w:rsidRDefault="009D6AF2" w:rsidP="009D6AF2">
      <w:pPr>
        <w:tabs>
          <w:tab w:val="left" w:pos="852"/>
          <w:tab w:val="left" w:pos="4828"/>
        </w:tabs>
        <w:spacing w:line="360" w:lineRule="auto"/>
        <w:ind w:left="852" w:hanging="426"/>
        <w:jc w:val="both"/>
        <w:rPr>
          <w:rFonts w:ascii="Times New Roman" w:hAnsi="Times New Roman"/>
        </w:rPr>
      </w:pPr>
      <w:r w:rsidRPr="009D6AF2">
        <w:rPr>
          <w:rFonts w:ascii="Times New Roman" w:hAnsi="Times New Roman"/>
        </w:rPr>
        <w:t>a)</w:t>
      </w:r>
      <w:r w:rsidRPr="009D6AF2">
        <w:rPr>
          <w:rFonts w:ascii="Times New Roman" w:hAnsi="Times New Roman"/>
        </w:rPr>
        <w:tab/>
        <w:t xml:space="preserve">gmina (miasto, dzielnica) </w:t>
      </w:r>
      <w:r w:rsidRPr="009D6AF2">
        <w:rPr>
          <w:rFonts w:ascii="Times New Roman" w:hAnsi="Times New Roman"/>
        </w:rPr>
        <w:tab/>
        <w:t>......................................................................</w:t>
      </w:r>
    </w:p>
    <w:p w:rsidR="009D6AF2" w:rsidRPr="009D6AF2" w:rsidRDefault="009D6AF2" w:rsidP="009D6AF2">
      <w:pPr>
        <w:tabs>
          <w:tab w:val="left" w:pos="852"/>
          <w:tab w:val="left" w:pos="4828"/>
        </w:tabs>
        <w:spacing w:line="360" w:lineRule="auto"/>
        <w:ind w:left="852" w:hanging="426"/>
        <w:jc w:val="both"/>
        <w:rPr>
          <w:rFonts w:ascii="Times New Roman" w:hAnsi="Times New Roman"/>
        </w:rPr>
      </w:pPr>
      <w:r w:rsidRPr="009D6AF2">
        <w:rPr>
          <w:rFonts w:ascii="Times New Roman" w:hAnsi="Times New Roman"/>
        </w:rPr>
        <w:t>b)</w:t>
      </w:r>
      <w:r w:rsidRPr="009D6AF2">
        <w:rPr>
          <w:rFonts w:ascii="Times New Roman" w:hAnsi="Times New Roman"/>
        </w:rPr>
        <w:tab/>
        <w:t xml:space="preserve">miejscowość </w:t>
      </w:r>
      <w:r w:rsidRPr="009D6AF2">
        <w:rPr>
          <w:rFonts w:ascii="Times New Roman" w:hAnsi="Times New Roman"/>
        </w:rPr>
        <w:tab/>
        <w:t>......................................................................</w:t>
      </w:r>
    </w:p>
    <w:p w:rsidR="009D6AF2" w:rsidRPr="009D6AF2" w:rsidRDefault="009D6AF2" w:rsidP="009D6AF2">
      <w:pPr>
        <w:tabs>
          <w:tab w:val="left" w:pos="852"/>
          <w:tab w:val="left" w:pos="4828"/>
        </w:tabs>
        <w:spacing w:line="360" w:lineRule="auto"/>
        <w:ind w:left="852" w:hanging="426"/>
        <w:jc w:val="both"/>
        <w:rPr>
          <w:rFonts w:ascii="Times New Roman" w:hAnsi="Times New Roman"/>
        </w:rPr>
      </w:pPr>
      <w:r w:rsidRPr="009D6AF2">
        <w:rPr>
          <w:rFonts w:ascii="Times New Roman" w:hAnsi="Times New Roman"/>
        </w:rPr>
        <w:t>c)</w:t>
      </w:r>
      <w:r w:rsidRPr="009D6AF2">
        <w:rPr>
          <w:rFonts w:ascii="Times New Roman" w:hAnsi="Times New Roman"/>
        </w:rPr>
        <w:tab/>
        <w:t xml:space="preserve">ulica </w:t>
      </w:r>
      <w:r w:rsidRPr="009D6AF2">
        <w:rPr>
          <w:rFonts w:ascii="Times New Roman" w:hAnsi="Times New Roman"/>
        </w:rPr>
        <w:tab/>
        <w:t>......................................................................</w:t>
      </w:r>
    </w:p>
    <w:p w:rsidR="009D6AF2" w:rsidRPr="009D6AF2" w:rsidRDefault="009D6AF2" w:rsidP="009D6AF2">
      <w:pPr>
        <w:tabs>
          <w:tab w:val="left" w:pos="852"/>
          <w:tab w:val="left" w:pos="4828"/>
        </w:tabs>
        <w:spacing w:line="360" w:lineRule="auto"/>
        <w:ind w:left="852" w:hanging="426"/>
        <w:jc w:val="both"/>
        <w:rPr>
          <w:rFonts w:ascii="Times New Roman" w:hAnsi="Times New Roman"/>
        </w:rPr>
      </w:pPr>
      <w:r w:rsidRPr="009D6AF2">
        <w:rPr>
          <w:rFonts w:ascii="Times New Roman" w:hAnsi="Times New Roman"/>
        </w:rPr>
        <w:t>d)</w:t>
      </w:r>
      <w:r w:rsidRPr="009D6AF2">
        <w:rPr>
          <w:rFonts w:ascii="Times New Roman" w:hAnsi="Times New Roman"/>
        </w:rPr>
        <w:tab/>
        <w:t xml:space="preserve">nr domu </w:t>
      </w:r>
      <w:r w:rsidRPr="009D6AF2">
        <w:rPr>
          <w:rFonts w:ascii="Times New Roman" w:hAnsi="Times New Roman"/>
        </w:rPr>
        <w:tab/>
        <w:t>......................................................................</w:t>
      </w:r>
    </w:p>
    <w:p w:rsidR="009D6AF2" w:rsidRPr="009D6AF2" w:rsidRDefault="009D6AF2" w:rsidP="009D6AF2">
      <w:pPr>
        <w:tabs>
          <w:tab w:val="left" w:pos="852"/>
          <w:tab w:val="left" w:pos="4828"/>
        </w:tabs>
        <w:spacing w:line="360" w:lineRule="auto"/>
        <w:ind w:left="852" w:hanging="426"/>
        <w:jc w:val="both"/>
        <w:rPr>
          <w:rFonts w:ascii="Times New Roman" w:hAnsi="Times New Roman"/>
        </w:rPr>
      </w:pPr>
      <w:r w:rsidRPr="009D6AF2">
        <w:rPr>
          <w:rFonts w:ascii="Times New Roman" w:hAnsi="Times New Roman"/>
        </w:rPr>
        <w:t>e)</w:t>
      </w:r>
      <w:r w:rsidRPr="009D6AF2">
        <w:rPr>
          <w:rFonts w:ascii="Times New Roman" w:hAnsi="Times New Roman"/>
        </w:rPr>
        <w:tab/>
        <w:t xml:space="preserve">nr mieszkania </w:t>
      </w:r>
      <w:r w:rsidRPr="009D6AF2">
        <w:rPr>
          <w:rFonts w:ascii="Times New Roman" w:hAnsi="Times New Roman"/>
        </w:rPr>
        <w:tab/>
        <w:t>......................................................................</w:t>
      </w:r>
    </w:p>
    <w:p w:rsidR="009D6AF2" w:rsidRPr="009D6AF2" w:rsidRDefault="009D6AF2" w:rsidP="009D6AF2">
      <w:pPr>
        <w:tabs>
          <w:tab w:val="left" w:pos="5396"/>
        </w:tabs>
        <w:spacing w:before="960" w:line="360" w:lineRule="auto"/>
        <w:jc w:val="both"/>
        <w:rPr>
          <w:rFonts w:ascii="Times New Roman" w:hAnsi="Times New Roman"/>
        </w:rPr>
      </w:pPr>
      <w:r w:rsidRPr="009D6AF2">
        <w:rPr>
          <w:rFonts w:ascii="Times New Roman" w:hAnsi="Times New Roman"/>
        </w:rPr>
        <w:tab/>
        <w:t>............................................................</w:t>
      </w:r>
    </w:p>
    <w:p w:rsidR="009D6AF2" w:rsidRPr="009D6AF2" w:rsidRDefault="009D6AF2" w:rsidP="009D6AF2">
      <w:pPr>
        <w:tabs>
          <w:tab w:val="left" w:pos="5964"/>
        </w:tabs>
        <w:spacing w:line="360" w:lineRule="auto"/>
        <w:jc w:val="both"/>
        <w:rPr>
          <w:rFonts w:ascii="Times New Roman" w:hAnsi="Times New Roman"/>
        </w:rPr>
      </w:pPr>
      <w:r w:rsidRPr="009D6AF2">
        <w:rPr>
          <w:rFonts w:ascii="Times New Roman" w:hAnsi="Times New Roman"/>
        </w:rPr>
        <w:tab/>
        <w:t>(podpis wnioskodawcy)</w:t>
      </w:r>
    </w:p>
    <w:p w:rsidR="009D6AF2" w:rsidRPr="009D6AF2" w:rsidRDefault="009D6AF2" w:rsidP="009D6AF2">
      <w:pPr>
        <w:spacing w:before="240" w:line="360" w:lineRule="auto"/>
        <w:jc w:val="both"/>
        <w:rPr>
          <w:rFonts w:ascii="Times New Roman" w:hAnsi="Times New Roman"/>
        </w:rPr>
      </w:pPr>
      <w:r w:rsidRPr="009D6AF2">
        <w:rPr>
          <w:rFonts w:ascii="Times New Roman" w:hAnsi="Times New Roman"/>
        </w:rPr>
        <w:t>Wyjaśnienie:</w:t>
      </w:r>
    </w:p>
    <w:p w:rsidR="009D6AF2" w:rsidRPr="009D6AF2" w:rsidRDefault="009D6AF2" w:rsidP="009D6AF2">
      <w:pPr>
        <w:spacing w:line="360" w:lineRule="auto"/>
        <w:jc w:val="both"/>
        <w:rPr>
          <w:rFonts w:ascii="Times New Roman" w:hAnsi="Times New Roman"/>
        </w:rPr>
      </w:pPr>
      <w:r w:rsidRPr="009D6AF2">
        <w:rPr>
          <w:rFonts w:ascii="Times New Roman" w:hAnsi="Times New Roman"/>
        </w:rPr>
        <w:t>Każdy może wnieść do wójta lub burmistrza (prezydenta miasta) reklamację w sprawie nieprawidłowości sporządzenia spisu, a w szczególności w sprawie: pominięcia wyborcy w spisie wyborców, wpisania do spisu osoby, która nie ma prawa wybierania, niewłaściwych danych o osobach wpisanych do spisu wyborców, ujęcia w spisie osoby, która nie zamieszkuje stale na obszarze gminy. Reklamację w</w:t>
      </w:r>
      <w:r>
        <w:rPr>
          <w:rFonts w:ascii="Times New Roman" w:hAnsi="Times New Roman"/>
        </w:rPr>
        <w:t>nosi się pisemnie lub ustnie do </w:t>
      </w:r>
      <w:r w:rsidRPr="009D6AF2">
        <w:rPr>
          <w:rFonts w:ascii="Times New Roman" w:hAnsi="Times New Roman"/>
        </w:rPr>
        <w:t>protokołu (art. 37 § 1 i 2 us</w:t>
      </w:r>
      <w:r w:rsidR="0006621F">
        <w:rPr>
          <w:rFonts w:ascii="Times New Roman" w:hAnsi="Times New Roman"/>
        </w:rPr>
        <w:t>tawy z dnia 5 stycznia 2011 r. –</w:t>
      </w:r>
      <w:r w:rsidRPr="009D6AF2">
        <w:rPr>
          <w:rFonts w:ascii="Times New Roman" w:hAnsi="Times New Roman"/>
        </w:rPr>
        <w:t xml:space="preserve"> Kodeks wyborczy).</w:t>
      </w:r>
    </w:p>
    <w:p w:rsidR="009D6AF2" w:rsidRPr="009D6AF2" w:rsidRDefault="009D6AF2" w:rsidP="009D6AF2">
      <w:pPr>
        <w:spacing w:before="240" w:line="360" w:lineRule="auto"/>
        <w:jc w:val="both"/>
        <w:rPr>
          <w:rFonts w:ascii="Times New Roman" w:hAnsi="Times New Roman"/>
        </w:rPr>
      </w:pPr>
      <w:r w:rsidRPr="009D6AF2">
        <w:rPr>
          <w:rFonts w:ascii="Times New Roman" w:hAnsi="Times New Roman"/>
        </w:rPr>
        <w:t>______</w:t>
      </w:r>
    </w:p>
    <w:p w:rsidR="009D6AF2" w:rsidRDefault="009D6AF2" w:rsidP="009D6AF2">
      <w:pPr>
        <w:tabs>
          <w:tab w:val="left" w:pos="426"/>
        </w:tabs>
        <w:ind w:left="426" w:hanging="426"/>
        <w:jc w:val="both"/>
        <w:rPr>
          <w:rFonts w:ascii="Times New Roman" w:hAnsi="Times New Roman"/>
        </w:rPr>
      </w:pPr>
      <w:r w:rsidRPr="009D6AF2">
        <w:rPr>
          <w:rFonts w:ascii="Times New Roman" w:hAnsi="Times New Roman"/>
        </w:rPr>
        <w:t>*</w:t>
      </w:r>
      <w:r w:rsidRPr="009D6AF2">
        <w:rPr>
          <w:rFonts w:ascii="Times New Roman" w:hAnsi="Times New Roman"/>
        </w:rPr>
        <w:tab/>
        <w:t>Niepotrzebne skreślić.</w:t>
      </w:r>
    </w:p>
    <w:p w:rsidR="00C82596" w:rsidRDefault="00C82596" w:rsidP="009D6AF2">
      <w:pPr>
        <w:tabs>
          <w:tab w:val="left" w:pos="426"/>
        </w:tabs>
        <w:ind w:left="426" w:hanging="426"/>
        <w:jc w:val="both"/>
        <w:rPr>
          <w:rFonts w:ascii="Times New Roman" w:hAnsi="Times New Roman"/>
        </w:rPr>
      </w:pPr>
    </w:p>
    <w:p w:rsidR="00C82596" w:rsidRDefault="00C82596" w:rsidP="009D6AF2">
      <w:pPr>
        <w:tabs>
          <w:tab w:val="left" w:pos="426"/>
        </w:tabs>
        <w:ind w:left="426" w:hanging="426"/>
        <w:jc w:val="both"/>
        <w:rPr>
          <w:rFonts w:ascii="Times New Roman" w:hAnsi="Times New Roman"/>
        </w:rPr>
      </w:pPr>
    </w:p>
    <w:p w:rsidR="00C82596" w:rsidRDefault="00C82596" w:rsidP="009D6AF2">
      <w:pPr>
        <w:tabs>
          <w:tab w:val="left" w:pos="426"/>
        </w:tabs>
        <w:ind w:left="426" w:hanging="426"/>
        <w:jc w:val="both"/>
        <w:rPr>
          <w:rFonts w:ascii="Times New Roman" w:hAnsi="Times New Roman"/>
        </w:rPr>
      </w:pPr>
    </w:p>
    <w:p w:rsidR="00C82596" w:rsidRDefault="00C82596" w:rsidP="009D6AF2">
      <w:pPr>
        <w:tabs>
          <w:tab w:val="left" w:pos="426"/>
        </w:tabs>
        <w:ind w:left="426" w:hanging="426"/>
        <w:jc w:val="both"/>
        <w:rPr>
          <w:rFonts w:ascii="Times New Roman" w:hAnsi="Times New Roman"/>
        </w:rPr>
      </w:pPr>
    </w:p>
    <w:p w:rsidR="00C82596" w:rsidRDefault="00C82596" w:rsidP="009D6AF2">
      <w:pPr>
        <w:tabs>
          <w:tab w:val="left" w:pos="426"/>
        </w:tabs>
        <w:ind w:left="426" w:hanging="426"/>
        <w:jc w:val="both"/>
        <w:rPr>
          <w:rFonts w:ascii="Times New Roman" w:hAnsi="Times New Roman"/>
        </w:rPr>
      </w:pPr>
    </w:p>
    <w:p w:rsidR="00C82596" w:rsidRDefault="00C82596" w:rsidP="009D6AF2">
      <w:pPr>
        <w:tabs>
          <w:tab w:val="left" w:pos="426"/>
        </w:tabs>
        <w:ind w:left="426" w:hanging="426"/>
        <w:jc w:val="both"/>
        <w:rPr>
          <w:rFonts w:ascii="Times New Roman" w:hAnsi="Times New Roman"/>
        </w:rPr>
      </w:pPr>
    </w:p>
    <w:sectPr w:rsidR="00C82596" w:rsidSect="00927E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6AF2"/>
    <w:rsid w:val="0006621F"/>
    <w:rsid w:val="005D7981"/>
    <w:rsid w:val="008A62C6"/>
    <w:rsid w:val="00927EEA"/>
    <w:rsid w:val="009D6AF2"/>
    <w:rsid w:val="00C825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AF2"/>
    <w:pPr>
      <w:widowControl w:val="0"/>
      <w:autoSpaceDE w:val="0"/>
      <w:autoSpaceDN w:val="0"/>
      <w:adjustRightInd w:val="0"/>
    </w:pPr>
    <w:rPr>
      <w:rFonts w:ascii="Verdana" w:eastAsia="Times New Roman"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82596"/>
    <w:pPr>
      <w:widowControl/>
      <w:autoSpaceDE/>
      <w:autoSpaceDN/>
      <w:adjustRightInd/>
      <w:spacing w:before="100" w:beforeAutospacing="1" w:after="100" w:afterAutospacing="1"/>
    </w:pPr>
    <w:rPr>
      <w:rFonts w:ascii="Times New Roman" w:hAnsi="Times New Roman"/>
      <w:sz w:val="24"/>
      <w:szCs w:val="24"/>
    </w:rPr>
  </w:style>
  <w:style w:type="character" w:styleId="Pogrubienie">
    <w:name w:val="Strong"/>
    <w:uiPriority w:val="22"/>
    <w:qFormat/>
    <w:rsid w:val="00C82596"/>
    <w:rPr>
      <w:b/>
      <w:bCs/>
    </w:rPr>
  </w:style>
  <w:style w:type="character" w:styleId="Hipercze">
    <w:name w:val="Hyperlink"/>
    <w:uiPriority w:val="99"/>
    <w:semiHidden/>
    <w:unhideWhenUsed/>
    <w:rsid w:val="00C82596"/>
    <w:rPr>
      <w:color w:val="0000FF"/>
      <w:u w:val="single"/>
    </w:rPr>
  </w:style>
  <w:style w:type="character" w:styleId="Uwydatnienie">
    <w:name w:val="Emphasis"/>
    <w:uiPriority w:val="20"/>
    <w:qFormat/>
    <w:rsid w:val="00C82596"/>
    <w:rPr>
      <w:i/>
      <w:iCs/>
    </w:rPr>
  </w:style>
</w:styles>
</file>

<file path=word/webSettings.xml><?xml version="1.0" encoding="utf-8"?>
<w:webSettings xmlns:r="http://schemas.openxmlformats.org/officeDocument/2006/relationships" xmlns:w="http://schemas.openxmlformats.org/wordprocessingml/2006/main">
  <w:divs>
    <w:div w:id="1178421848">
      <w:bodyDiv w:val="1"/>
      <w:marLeft w:val="0"/>
      <w:marRight w:val="0"/>
      <w:marTop w:val="0"/>
      <w:marBottom w:val="0"/>
      <w:divBdr>
        <w:top w:val="none" w:sz="0" w:space="0" w:color="auto"/>
        <w:left w:val="none" w:sz="0" w:space="0" w:color="auto"/>
        <w:bottom w:val="none" w:sz="0" w:space="0" w:color="auto"/>
        <w:right w:val="none" w:sz="0" w:space="0" w:color="auto"/>
      </w:divBdr>
      <w:divsChild>
        <w:div w:id="122448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kw.gov.pl/g2/oryginal/2015_04/56cdf8cacf7543ea6e5df05b7792191b.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Links>
    <vt:vector size="6" baseType="variant">
      <vt:variant>
        <vt:i4>6946836</vt:i4>
      </vt:variant>
      <vt:variant>
        <vt:i4>0</vt:i4>
      </vt:variant>
      <vt:variant>
        <vt:i4>0</vt:i4>
      </vt:variant>
      <vt:variant>
        <vt:i4>5</vt:i4>
      </vt:variant>
      <vt:variant>
        <vt:lpwstr>http://pkw.gov.pl/g2/oryginal/2015_04/56cdf8cacf7543ea6e5df05b7792191b.pdf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Gąsior</dc:creator>
  <cp:keywords/>
  <cp:lastModifiedBy>admin</cp:lastModifiedBy>
  <cp:revision>2</cp:revision>
  <cp:lastPrinted>2015-04-16T06:44:00Z</cp:lastPrinted>
  <dcterms:created xsi:type="dcterms:W3CDTF">2015-04-23T11:12:00Z</dcterms:created>
  <dcterms:modified xsi:type="dcterms:W3CDTF">2015-04-23T11:12:00Z</dcterms:modified>
</cp:coreProperties>
</file>