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B0" w:rsidRDefault="00EE07B0" w:rsidP="00EE07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 O OSIĄGNIĘTYCH PRZEZ GMINĘ STRZELCE POZIOMACH RECYKLINGU, PRZYGOTOWANIA  DO PONOWNEGO UŻYCIA I ODZYSKU INNYMI METODAMI ORAZ OGRANICZENIA MASY ODPADÓW KOMUNALNYCH ULEGAJĄCYCH BIODEGRADACJI PRZAKAZYWANYCH DO SKŁADOWANIA W 2013 ROKU</w:t>
      </w:r>
    </w:p>
    <w:p w:rsidR="00EE07B0" w:rsidRDefault="00EE07B0" w:rsidP="00EE07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7B0" w:rsidRDefault="00EE07B0" w:rsidP="00EE07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E07B0" w:rsidRDefault="00EE07B0" w:rsidP="00F470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3 ust. 2 pkt. 9 lit. c ustawy z dnia 13 września 1996 r. o utrzymaniu czystości i porządku w gminach ( Dz. U. 2013, poz.1399 ze zm. ) Urząd Gminy Strzelce na podstawie danych za 2013 rok uzyskanych od przedsiębiorców  odbierających odpady komunalne od właścicieli nieruchomości zamieszkałych informuje, że:</w:t>
      </w:r>
    </w:p>
    <w:p w:rsidR="00EE07B0" w:rsidRDefault="00EE07B0" w:rsidP="00F470F9">
      <w:pPr>
        <w:jc w:val="both"/>
        <w:rPr>
          <w:rFonts w:ascii="Times New Roman" w:hAnsi="Times New Roman" w:cs="Times New Roman"/>
        </w:rPr>
      </w:pPr>
    </w:p>
    <w:p w:rsidR="00EE07B0" w:rsidRDefault="00EE07B0" w:rsidP="00F470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poziom recyklingu i przygotowania do ponownego użycia następujących frakcji odpadów komunalnych : papieru, metali , tworzyw sztucznych i szkła </w:t>
      </w:r>
      <w:r>
        <w:rPr>
          <w:rFonts w:ascii="Calibri" w:hAnsi="Calibri" w:cs="Calibri"/>
        </w:rPr>
        <w:t xml:space="preserve">(wyliczono zgodnie z Rozporządzeniem Ministra Środowiska z dnia 29 maja 2012r. w sprawie poziomów recyklingu, przygotowania do ponownego użycia i odzysku innymi metodami niektórych frakcji odpadów komunalnych) </w:t>
      </w:r>
      <w:r w:rsidR="009375E6">
        <w:rPr>
          <w:rFonts w:ascii="Times New Roman" w:hAnsi="Times New Roman" w:cs="Times New Roman"/>
        </w:rPr>
        <w:t xml:space="preserve"> wyniósł 14,14</w:t>
      </w:r>
      <w:r>
        <w:rPr>
          <w:rFonts w:ascii="Times New Roman" w:hAnsi="Times New Roman" w:cs="Times New Roman"/>
        </w:rPr>
        <w:t xml:space="preserve"> %</w:t>
      </w:r>
    </w:p>
    <w:p w:rsidR="00EE07B0" w:rsidRDefault="00EE07B0" w:rsidP="00F470F9">
      <w:pPr>
        <w:pStyle w:val="Akapitzlist"/>
        <w:jc w:val="both"/>
        <w:rPr>
          <w:rFonts w:ascii="Times New Roman" w:hAnsi="Times New Roman" w:cs="Times New Roman"/>
        </w:rPr>
      </w:pPr>
    </w:p>
    <w:p w:rsidR="00EE07B0" w:rsidRDefault="00EE07B0" w:rsidP="00F470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poziom recyklingu i przygotowania do ponownego użycia i odzysku innymi metodami innych niż niebezpieczne odpadów budowlanych i  rozbiórkowych </w:t>
      </w:r>
      <w:r>
        <w:rPr>
          <w:rFonts w:ascii="Calibri" w:hAnsi="Calibri" w:cs="Calibri"/>
        </w:rPr>
        <w:t xml:space="preserve">(wyliczono zgodnie z Rozporządzeniem Ministra Środowiska z dnia 29 maja 2012r. w sprawie poziomów recyklingu, przygotowania do ponownego użycia i odzysku innymi metodami niektórych frakcji odpadów komunalnych) </w:t>
      </w:r>
      <w:r>
        <w:rPr>
          <w:rFonts w:ascii="Times New Roman" w:hAnsi="Times New Roman" w:cs="Times New Roman"/>
        </w:rPr>
        <w:t>wyniósł 100 %</w:t>
      </w:r>
    </w:p>
    <w:p w:rsidR="00EE07B0" w:rsidRDefault="00EE07B0" w:rsidP="00F470F9">
      <w:pPr>
        <w:pStyle w:val="Akapitzlist"/>
        <w:jc w:val="both"/>
        <w:rPr>
          <w:rFonts w:ascii="Times New Roman" w:hAnsi="Times New Roman" w:cs="Times New Roman"/>
        </w:rPr>
      </w:pPr>
    </w:p>
    <w:p w:rsidR="00EE07B0" w:rsidRDefault="00EE07B0" w:rsidP="00F470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poziom ograniczenia masy odpadów komunalnych ulegających biodegradacji przekazywanych do składowania </w:t>
      </w:r>
      <w:r>
        <w:rPr>
          <w:rFonts w:ascii="Calibri" w:hAnsi="Calibri" w:cs="Calibri"/>
        </w:rPr>
        <w:t>(wyliczono zgodnie z Rozporządzeniem Ministra Środowiska z dnia 25 maja 2012r.w sprawie poziomów ograniczania masy odpadów komunalnych ulegających biodegradacji przekazywanych do składowania oraz sposobu obliczania poziomu ograniczania tych odpadów)</w:t>
      </w:r>
      <w:r>
        <w:rPr>
          <w:rFonts w:ascii="Times New Roman" w:hAnsi="Times New Roman" w:cs="Times New Roman"/>
        </w:rPr>
        <w:t xml:space="preserve"> wyniósł </w:t>
      </w:r>
      <w:r w:rsidR="009375E6">
        <w:rPr>
          <w:rFonts w:ascii="Times New Roman" w:hAnsi="Times New Roman" w:cs="Times New Roman"/>
        </w:rPr>
        <w:t>21,93 %</w:t>
      </w:r>
    </w:p>
    <w:p w:rsidR="00EE07B0" w:rsidRDefault="00EE07B0" w:rsidP="00EE07B0">
      <w:pPr>
        <w:pStyle w:val="Akapitzlist"/>
        <w:rPr>
          <w:rFonts w:ascii="Times New Roman" w:hAnsi="Times New Roman" w:cs="Times New Roman"/>
        </w:rPr>
      </w:pPr>
    </w:p>
    <w:p w:rsidR="00EE07B0" w:rsidRDefault="00EE07B0" w:rsidP="00EE07B0">
      <w:pPr>
        <w:pStyle w:val="Akapitzlist"/>
        <w:rPr>
          <w:rFonts w:ascii="Times New Roman" w:hAnsi="Times New Roman" w:cs="Times New Roman"/>
        </w:rPr>
      </w:pPr>
    </w:p>
    <w:p w:rsidR="00EE07B0" w:rsidRDefault="00EE07B0" w:rsidP="00EE07B0">
      <w:pPr>
        <w:pStyle w:val="Akapitzlist"/>
        <w:rPr>
          <w:rFonts w:ascii="Times New Roman" w:hAnsi="Times New Roman" w:cs="Times New Roman"/>
        </w:rPr>
      </w:pPr>
    </w:p>
    <w:p w:rsidR="00EE07B0" w:rsidRDefault="00EE07B0" w:rsidP="00EE07B0">
      <w:pPr>
        <w:pStyle w:val="Akapitzlist"/>
        <w:rPr>
          <w:rFonts w:ascii="Times New Roman" w:hAnsi="Times New Roman" w:cs="Times New Roman"/>
        </w:rPr>
      </w:pPr>
    </w:p>
    <w:p w:rsidR="00EE07B0" w:rsidRDefault="00EE07B0" w:rsidP="00EE07B0">
      <w:pPr>
        <w:pStyle w:val="Akapitzlist"/>
        <w:rPr>
          <w:rFonts w:ascii="Times New Roman" w:hAnsi="Times New Roman" w:cs="Times New Roman"/>
        </w:rPr>
      </w:pPr>
    </w:p>
    <w:p w:rsidR="00BC5634" w:rsidRDefault="00BC5634"/>
    <w:sectPr w:rsidR="00BC5634" w:rsidSect="004D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1094"/>
    <w:multiLevelType w:val="hybridMultilevel"/>
    <w:tmpl w:val="7BB4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B2070"/>
    <w:multiLevelType w:val="hybridMultilevel"/>
    <w:tmpl w:val="FA2C0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07B0"/>
    <w:rsid w:val="000611BD"/>
    <w:rsid w:val="004D6926"/>
    <w:rsid w:val="009375E6"/>
    <w:rsid w:val="00BC5634"/>
    <w:rsid w:val="00EE07B0"/>
    <w:rsid w:val="00F4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2014-05-21T11:54:00Z</dcterms:created>
  <dcterms:modified xsi:type="dcterms:W3CDTF">2014-08-12T10:17:00Z</dcterms:modified>
</cp:coreProperties>
</file>