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9F33C" w14:textId="77777777" w:rsidR="003E0B8E" w:rsidRDefault="00823377" w:rsidP="00823377">
      <w:pPr>
        <w:jc w:val="center"/>
        <w:rPr>
          <w:rFonts w:ascii="Times New Roman" w:hAnsi="Times New Roman" w:cs="Times New Roman"/>
        </w:rPr>
      </w:pPr>
      <w:r w:rsidRPr="00823377">
        <w:rPr>
          <w:rFonts w:ascii="Times New Roman" w:hAnsi="Times New Roman" w:cs="Times New Roman"/>
        </w:rPr>
        <w:t>WYKAZ</w:t>
      </w:r>
      <w:r>
        <w:rPr>
          <w:rFonts w:ascii="Times New Roman" w:hAnsi="Times New Roman" w:cs="Times New Roman"/>
        </w:rPr>
        <w:t xml:space="preserve"> </w:t>
      </w:r>
      <w:r w:rsidRPr="00823377">
        <w:rPr>
          <w:rFonts w:ascii="Times New Roman" w:hAnsi="Times New Roman" w:cs="Times New Roman"/>
        </w:rPr>
        <w:t xml:space="preserve"> OPINII </w:t>
      </w:r>
      <w:r>
        <w:rPr>
          <w:rFonts w:ascii="Times New Roman" w:hAnsi="Times New Roman" w:cs="Times New Roman"/>
        </w:rPr>
        <w:t xml:space="preserve"> I  </w:t>
      </w:r>
      <w:r w:rsidRPr="00823377">
        <w:rPr>
          <w:rFonts w:ascii="Times New Roman" w:hAnsi="Times New Roman" w:cs="Times New Roman"/>
        </w:rPr>
        <w:t>UZGODNIEŃ</w:t>
      </w:r>
      <w:r w:rsidR="003E0B8E">
        <w:rPr>
          <w:rFonts w:ascii="Times New Roman" w:hAnsi="Times New Roman" w:cs="Times New Roman"/>
        </w:rPr>
        <w:t xml:space="preserve"> </w:t>
      </w:r>
    </w:p>
    <w:p w14:paraId="78984C30" w14:textId="312D6E53" w:rsidR="006D384D" w:rsidRDefault="00823377" w:rsidP="00823377">
      <w:pPr>
        <w:jc w:val="center"/>
        <w:rPr>
          <w:rFonts w:ascii="Times New Roman" w:hAnsi="Times New Roman" w:cs="Times New Roman"/>
        </w:rPr>
      </w:pPr>
      <w:r w:rsidRPr="00823377">
        <w:rPr>
          <w:rFonts w:ascii="Times New Roman" w:hAnsi="Times New Roman" w:cs="Times New Roman"/>
        </w:rPr>
        <w:t>projektu planu ogólnego gminy</w:t>
      </w:r>
      <w:r w:rsidR="009D043D">
        <w:rPr>
          <w:rFonts w:ascii="Times New Roman" w:hAnsi="Times New Roman" w:cs="Times New Roman"/>
        </w:rPr>
        <w:t xml:space="preserve"> Strzelce</w:t>
      </w:r>
    </w:p>
    <w:p w14:paraId="1FC5D611" w14:textId="547100B0" w:rsidR="008506DE" w:rsidRDefault="008506DE" w:rsidP="00823377">
      <w:pPr>
        <w:jc w:val="center"/>
        <w:rPr>
          <w:rFonts w:ascii="Times New Roman" w:hAnsi="Times New Roman" w:cs="Times New Roman"/>
        </w:rPr>
      </w:pPr>
      <w:r w:rsidRPr="008506DE">
        <w:rPr>
          <w:rFonts w:ascii="Times New Roman" w:hAnsi="Times New Roman" w:cs="Times New Roman"/>
        </w:rPr>
        <w:t>WYKAZ ZMIAN.</w:t>
      </w:r>
    </w:p>
    <w:p w14:paraId="1272282A" w14:textId="1074D815" w:rsidR="00823377" w:rsidRPr="00627D30" w:rsidRDefault="00823377" w:rsidP="00823377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D30">
        <w:rPr>
          <w:rFonts w:ascii="Times New Roman" w:hAnsi="Times New Roman" w:cs="Times New Roman"/>
          <w:sz w:val="24"/>
          <w:szCs w:val="24"/>
        </w:rPr>
        <w:t>Część A. Wykaz</w:t>
      </w:r>
      <w:r w:rsidR="00DE33D2" w:rsidRPr="00627D30">
        <w:rPr>
          <w:rFonts w:ascii="Times New Roman" w:hAnsi="Times New Roman" w:cs="Times New Roman"/>
          <w:sz w:val="24"/>
          <w:szCs w:val="24"/>
        </w:rPr>
        <w:t xml:space="preserve"> </w:t>
      </w:r>
      <w:r w:rsidRPr="00627D30">
        <w:rPr>
          <w:rFonts w:ascii="Times New Roman" w:hAnsi="Times New Roman" w:cs="Times New Roman"/>
          <w:sz w:val="24"/>
          <w:szCs w:val="24"/>
        </w:rPr>
        <w:t>opinii o projekcie planu ogólnego gminy, o których mowa w art.13i ust.3pkt5 lit.</w:t>
      </w:r>
      <w:r w:rsidR="00DE33D2" w:rsidRPr="00627D30">
        <w:rPr>
          <w:rFonts w:ascii="Times New Roman" w:hAnsi="Times New Roman" w:cs="Times New Roman"/>
          <w:sz w:val="24"/>
          <w:szCs w:val="24"/>
        </w:rPr>
        <w:t xml:space="preserve"> </w:t>
      </w:r>
      <w:r w:rsidRPr="00627D30">
        <w:rPr>
          <w:rFonts w:ascii="Times New Roman" w:hAnsi="Times New Roman" w:cs="Times New Roman"/>
          <w:sz w:val="24"/>
          <w:szCs w:val="24"/>
        </w:rPr>
        <w:t>a ustawy</w:t>
      </w:r>
      <w:r w:rsidR="00DE33D2" w:rsidRPr="00627D30">
        <w:rPr>
          <w:rFonts w:ascii="Times New Roman" w:hAnsi="Times New Roman" w:cs="Times New Roman"/>
          <w:sz w:val="24"/>
          <w:szCs w:val="24"/>
        </w:rPr>
        <w:t xml:space="preserve"> </w:t>
      </w:r>
      <w:r w:rsidRPr="00627D30">
        <w:rPr>
          <w:rFonts w:ascii="Times New Roman" w:hAnsi="Times New Roman" w:cs="Times New Roman"/>
          <w:sz w:val="24"/>
          <w:szCs w:val="24"/>
        </w:rPr>
        <w:t xml:space="preserve">z dnia </w:t>
      </w:r>
      <w:r w:rsidR="00DE33D2" w:rsidRPr="00627D30">
        <w:rPr>
          <w:rFonts w:ascii="Times New Roman" w:hAnsi="Times New Roman" w:cs="Times New Roman"/>
          <w:sz w:val="24"/>
          <w:szCs w:val="24"/>
        </w:rPr>
        <w:t>27 marca 2003r.</w:t>
      </w:r>
      <w:r w:rsidR="00627D30">
        <w:rPr>
          <w:rFonts w:ascii="Times New Roman" w:hAnsi="Times New Roman" w:cs="Times New Roman"/>
          <w:sz w:val="24"/>
          <w:szCs w:val="24"/>
        </w:rPr>
        <w:br/>
      </w:r>
      <w:r w:rsidR="00DE33D2" w:rsidRPr="00627D30">
        <w:rPr>
          <w:rFonts w:ascii="Times New Roman" w:hAnsi="Times New Roman" w:cs="Times New Roman"/>
          <w:sz w:val="24"/>
          <w:szCs w:val="24"/>
        </w:rPr>
        <w:t xml:space="preserve"> o planowaniu </w:t>
      </w:r>
      <w:r w:rsidR="00627D30">
        <w:rPr>
          <w:rFonts w:ascii="Times New Roman" w:hAnsi="Times New Roman" w:cs="Times New Roman"/>
          <w:sz w:val="24"/>
          <w:szCs w:val="24"/>
        </w:rPr>
        <w:t xml:space="preserve"> </w:t>
      </w:r>
      <w:r w:rsidR="00DE33D2" w:rsidRPr="00627D30">
        <w:rPr>
          <w:rFonts w:ascii="Times New Roman" w:hAnsi="Times New Roman" w:cs="Times New Roman"/>
          <w:sz w:val="24"/>
          <w:szCs w:val="24"/>
        </w:rPr>
        <w:t xml:space="preserve">i zagospodarowaniu przestrzennym (Dz.U. z 2023r. poz.977, z </w:t>
      </w:r>
      <w:proofErr w:type="spellStart"/>
      <w:r w:rsidR="00DE33D2" w:rsidRPr="00627D3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DE33D2" w:rsidRPr="00627D30">
        <w:rPr>
          <w:rFonts w:ascii="Times New Roman" w:hAnsi="Times New Roman" w:cs="Times New Roman"/>
          <w:sz w:val="24"/>
          <w:szCs w:val="24"/>
        </w:rPr>
        <w:t>. zm. 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"/>
        <w:gridCol w:w="2786"/>
        <w:gridCol w:w="5996"/>
        <w:gridCol w:w="4691"/>
      </w:tblGrid>
      <w:tr w:rsidR="00461666" w:rsidRPr="00627D30" w14:paraId="081410E7" w14:textId="32F7A40A" w:rsidTr="003E0B8E">
        <w:tc>
          <w:tcPr>
            <w:tcW w:w="521" w:type="dxa"/>
          </w:tcPr>
          <w:p w14:paraId="4DD2715F" w14:textId="059E5C42" w:rsidR="00461666" w:rsidRPr="00627D30" w:rsidRDefault="00461666" w:rsidP="0082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2786" w:type="dxa"/>
          </w:tcPr>
          <w:p w14:paraId="1D543663" w14:textId="2022B888" w:rsidR="00461666" w:rsidRPr="00627D30" w:rsidRDefault="00461666" w:rsidP="0082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Nazwa i adres instytucji lub organu właściwego do opiniowania</w:t>
            </w:r>
          </w:p>
        </w:tc>
        <w:tc>
          <w:tcPr>
            <w:tcW w:w="5996" w:type="dxa"/>
            <w:vAlign w:val="center"/>
          </w:tcPr>
          <w:p w14:paraId="4555CFDC" w14:textId="5ED4B16A" w:rsidR="00461666" w:rsidRPr="00627D30" w:rsidRDefault="00461666" w:rsidP="003E0B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  <w:tc>
          <w:tcPr>
            <w:tcW w:w="4691" w:type="dxa"/>
            <w:vAlign w:val="center"/>
          </w:tcPr>
          <w:p w14:paraId="615CD57E" w14:textId="61CEF0A9" w:rsidR="00461666" w:rsidRPr="00627D30" w:rsidRDefault="00461666" w:rsidP="003E0B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Rozstrzygnięcie</w:t>
            </w:r>
          </w:p>
        </w:tc>
      </w:tr>
      <w:tr w:rsidR="00461666" w:rsidRPr="00627D30" w14:paraId="7A16884F" w14:textId="41773603" w:rsidTr="00461666">
        <w:tc>
          <w:tcPr>
            <w:tcW w:w="521" w:type="dxa"/>
          </w:tcPr>
          <w:p w14:paraId="04D92991" w14:textId="697B14C0" w:rsidR="00461666" w:rsidRPr="00627D30" w:rsidRDefault="00461666" w:rsidP="0082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6" w:type="dxa"/>
          </w:tcPr>
          <w:p w14:paraId="1A1C4345" w14:textId="31D7F81F" w:rsidR="00461666" w:rsidRPr="00627D30" w:rsidRDefault="00461666" w:rsidP="0082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6" w:type="dxa"/>
          </w:tcPr>
          <w:p w14:paraId="1BA3E861" w14:textId="0D856932" w:rsidR="00461666" w:rsidRPr="00627D30" w:rsidRDefault="00461666" w:rsidP="0082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91" w:type="dxa"/>
          </w:tcPr>
          <w:p w14:paraId="155FF8DE" w14:textId="52216BCA" w:rsidR="00461666" w:rsidRPr="00627D30" w:rsidRDefault="00461666" w:rsidP="0082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61666" w:rsidRPr="00627D30" w14:paraId="4C136445" w14:textId="1DDB2615" w:rsidTr="003E0B8E">
        <w:tc>
          <w:tcPr>
            <w:tcW w:w="521" w:type="dxa"/>
            <w:vAlign w:val="center"/>
          </w:tcPr>
          <w:p w14:paraId="4D782BF2" w14:textId="1F823D41" w:rsidR="00461666" w:rsidRPr="00627D30" w:rsidRDefault="00461666" w:rsidP="00ED6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6" w:type="dxa"/>
            <w:vAlign w:val="center"/>
          </w:tcPr>
          <w:p w14:paraId="163AB676" w14:textId="43B81A8A" w:rsidR="00461666" w:rsidRPr="00627D30" w:rsidRDefault="00461666" w:rsidP="00DF1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Okręgowy Urząd Górniczy w Kielcach</w:t>
            </w:r>
          </w:p>
        </w:tc>
        <w:tc>
          <w:tcPr>
            <w:tcW w:w="5996" w:type="dxa"/>
          </w:tcPr>
          <w:p w14:paraId="32D26257" w14:textId="26FEB329" w:rsidR="00461666" w:rsidRPr="00627D30" w:rsidRDefault="00461666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Opinia negatywna</w:t>
            </w: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 xml:space="preserve"> - nie uwzględnienie w POG strefy górnictwa obejmującej zachodnią część terenu górniczego ,,Zgórze I”, w zasięgu którego znajduje się obszar górniczy ,,Zgórze I”, ustanowione w decyzji Starosty Kutnowskiego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z dnia 10.08.2015r. , znak GE.6522.5.2015</w:t>
            </w:r>
          </w:p>
        </w:tc>
        <w:tc>
          <w:tcPr>
            <w:tcW w:w="4691" w:type="dxa"/>
          </w:tcPr>
          <w:p w14:paraId="64E0899D" w14:textId="150C37B6" w:rsidR="003E0B8E" w:rsidRPr="003E0B8E" w:rsidRDefault="003E0B8E" w:rsidP="003E0B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E0B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Uwzględniono w całości.</w:t>
            </w:r>
          </w:p>
          <w:p w14:paraId="7B50A767" w14:textId="3F34BA6C" w:rsidR="00461666" w:rsidRPr="00461666" w:rsidRDefault="003E0B8E" w:rsidP="003E0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F10C72">
              <w:rPr>
                <w:rFonts w:ascii="Times New Roman" w:hAnsi="Times New Roman" w:cs="Times New Roman"/>
                <w:sz w:val="24"/>
                <w:szCs w:val="24"/>
              </w:rPr>
              <w:t>achodnią część terenu górniczego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10C72">
              <w:rPr>
                <w:rFonts w:ascii="Times New Roman" w:hAnsi="Times New Roman" w:cs="Times New Roman"/>
                <w:sz w:val="24"/>
                <w:szCs w:val="24"/>
              </w:rPr>
              <w:t xml:space="preserve"> ,, Zgórze I”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uwzględniono w całości w strefie SG w POG</w:t>
            </w:r>
          </w:p>
        </w:tc>
      </w:tr>
      <w:tr w:rsidR="00461666" w:rsidRPr="00627D30" w14:paraId="68A7946D" w14:textId="603307F6" w:rsidTr="00F10C72">
        <w:tc>
          <w:tcPr>
            <w:tcW w:w="521" w:type="dxa"/>
            <w:vAlign w:val="center"/>
          </w:tcPr>
          <w:p w14:paraId="1EFA7B8B" w14:textId="6274B536" w:rsidR="00461666" w:rsidRPr="00627D30" w:rsidRDefault="00461666" w:rsidP="00ED6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6" w:type="dxa"/>
            <w:vAlign w:val="center"/>
          </w:tcPr>
          <w:p w14:paraId="0A623A1F" w14:textId="17973CFB" w:rsidR="00461666" w:rsidRPr="00627D30" w:rsidRDefault="00461666" w:rsidP="00DF1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 xml:space="preserve">Państwowy Powiatowy Inspektor Sanitarny </w:t>
            </w:r>
            <w:r w:rsidR="00DF1B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w Kutnie</w:t>
            </w:r>
          </w:p>
        </w:tc>
        <w:tc>
          <w:tcPr>
            <w:tcW w:w="5996" w:type="dxa"/>
          </w:tcPr>
          <w:p w14:paraId="4ACAFF0E" w14:textId="26543451" w:rsidR="00461666" w:rsidRPr="00627D30" w:rsidRDefault="00461666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Opinia pozytywna</w:t>
            </w: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 xml:space="preserve"> z zastrzeżeniem zachowania obowiązującej strefy sanitarnej od cmentarza zgodnie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 xml:space="preserve">z §3ust.1i2 rozporządzenia Min. </w:t>
            </w:r>
            <w:proofErr w:type="spellStart"/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Gospod</w:t>
            </w:r>
            <w:proofErr w:type="spellEnd"/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. Komunalnej z dnia 25 sierpnia 1959r.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w sprawie określenia, jakie tereny pod względem sanitarnym są odpowiednie na cmentarze</w:t>
            </w:r>
          </w:p>
        </w:tc>
        <w:tc>
          <w:tcPr>
            <w:tcW w:w="4691" w:type="dxa"/>
            <w:vAlign w:val="center"/>
          </w:tcPr>
          <w:p w14:paraId="75D20195" w14:textId="7B4E7215" w:rsidR="00461666" w:rsidRPr="003E0B8E" w:rsidRDefault="00461666" w:rsidP="003E0B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E0B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Uwzględniono w całości</w:t>
            </w:r>
            <w:r w:rsidR="003E0B8E" w:rsidRPr="003E0B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1ED0CA20" w14:textId="6AEB5955" w:rsidR="003E0B8E" w:rsidRPr="00461666" w:rsidRDefault="003E0B8E" w:rsidP="003E0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Obowiązujące strefy sanitarne od czynnego cmentarza w Strzelcach , uwzględniono na planszy pn.:  ,, Uwarunkowania rozwoju przestrzennego”</w:t>
            </w:r>
          </w:p>
          <w:p w14:paraId="20C557CA" w14:textId="5389EF53" w:rsidR="00461666" w:rsidRPr="00627D30" w:rsidRDefault="00461666" w:rsidP="00F10C7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461666" w:rsidRPr="00627D30" w14:paraId="33CF8981" w14:textId="4DC597AE" w:rsidTr="003E0B8E">
        <w:tc>
          <w:tcPr>
            <w:tcW w:w="521" w:type="dxa"/>
            <w:vAlign w:val="center"/>
          </w:tcPr>
          <w:p w14:paraId="7FF5F95A" w14:textId="3258C736" w:rsidR="00461666" w:rsidRPr="00627D30" w:rsidRDefault="00461666" w:rsidP="00ED6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6" w:type="dxa"/>
          </w:tcPr>
          <w:p w14:paraId="1A6BF725" w14:textId="1E8E97D2" w:rsidR="00461666" w:rsidRPr="00627D30" w:rsidRDefault="00461666" w:rsidP="00DF1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Komenda Wojewódzka Państwowej Straży Pożarnej w Łodzi</w:t>
            </w:r>
          </w:p>
        </w:tc>
        <w:tc>
          <w:tcPr>
            <w:tcW w:w="5996" w:type="dxa"/>
          </w:tcPr>
          <w:p w14:paraId="2CFAFD2E" w14:textId="092F0F16" w:rsidR="00461666" w:rsidRPr="00627D30" w:rsidRDefault="00461666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B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Zalecenie:</w:t>
            </w: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 xml:space="preserve"> konieczność zawarcia w dokumentach planistycznych informacji o dopuszczeniu lub zakazie lokalizowania na terenie gminy ZDR lub ZZR-</w:t>
            </w:r>
          </w:p>
        </w:tc>
        <w:tc>
          <w:tcPr>
            <w:tcW w:w="4691" w:type="dxa"/>
          </w:tcPr>
          <w:p w14:paraId="0DB21851" w14:textId="77777777" w:rsidR="00461666" w:rsidRDefault="00461666" w:rsidP="003E0B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E0B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Uwzględniono w całości</w:t>
            </w:r>
            <w:r w:rsidR="003E0B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14:paraId="3058CA00" w14:textId="1C67C6E8" w:rsidR="00DF1B4B" w:rsidRPr="00DF1B4B" w:rsidRDefault="00DF1B4B" w:rsidP="003E0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B4B">
              <w:rPr>
                <w:rFonts w:ascii="Times New Roman" w:hAnsi="Times New Roman" w:cs="Times New Roman"/>
                <w:sz w:val="24"/>
                <w:szCs w:val="24"/>
              </w:rPr>
              <w:t xml:space="preserve">Zapis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uzasadnieniu- </w:t>
            </w:r>
            <w:r w:rsidRPr="00DF1B4B">
              <w:rPr>
                <w:rFonts w:ascii="Times New Roman" w:hAnsi="Times New Roman" w:cs="Times New Roman"/>
                <w:sz w:val="24"/>
                <w:szCs w:val="24"/>
              </w:rPr>
              <w:t>w pkt.3.14 str.22</w:t>
            </w:r>
          </w:p>
        </w:tc>
      </w:tr>
      <w:tr w:rsidR="003068AB" w:rsidRPr="00627D30" w14:paraId="0FFCF715" w14:textId="594A2908" w:rsidTr="00DF1B4B">
        <w:trPr>
          <w:trHeight w:val="1288"/>
        </w:trPr>
        <w:tc>
          <w:tcPr>
            <w:tcW w:w="521" w:type="dxa"/>
            <w:vMerge w:val="restart"/>
            <w:vAlign w:val="center"/>
          </w:tcPr>
          <w:p w14:paraId="3BDAF1C1" w14:textId="12DF405B" w:rsidR="003068AB" w:rsidRPr="00627D30" w:rsidRDefault="003068AB" w:rsidP="00ED6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6" w:type="dxa"/>
            <w:vMerge w:val="restart"/>
            <w:vAlign w:val="center"/>
          </w:tcPr>
          <w:p w14:paraId="5979556C" w14:textId="200B2700" w:rsidR="003068AB" w:rsidRPr="00627D30" w:rsidRDefault="003068AB" w:rsidP="00DF1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 xml:space="preserve">Nadleśnictwo Kutno </w:t>
            </w:r>
            <w:r w:rsidR="00DF1B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 xml:space="preserve">z siedzibą w </w:t>
            </w:r>
            <w:proofErr w:type="spellStart"/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Chrośnie</w:t>
            </w:r>
            <w:proofErr w:type="spellEnd"/>
          </w:p>
        </w:tc>
        <w:tc>
          <w:tcPr>
            <w:tcW w:w="5996" w:type="dxa"/>
          </w:tcPr>
          <w:p w14:paraId="7460729F" w14:textId="77777777" w:rsidR="003068AB" w:rsidRPr="00DF1B4B" w:rsidRDefault="003068AB" w:rsidP="00DF1B4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F1B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Przekazany wniosek : </w:t>
            </w:r>
          </w:p>
          <w:p w14:paraId="1A4CD10F" w14:textId="4E594B8F" w:rsidR="003068AB" w:rsidRPr="00627D30" w:rsidRDefault="003068AB" w:rsidP="00DF1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B4B">
              <w:rPr>
                <w:rFonts w:ascii="Times New Roman" w:hAnsi="Times New Roman" w:cs="Times New Roman"/>
                <w:sz w:val="24"/>
                <w:szCs w:val="24"/>
              </w:rPr>
              <w:t>1) tereny Skarbu Państwa, będące w zarządzie Nadleśnictwa Kutno pozostawić jako lasy.</w:t>
            </w:r>
          </w:p>
        </w:tc>
        <w:tc>
          <w:tcPr>
            <w:tcW w:w="4691" w:type="dxa"/>
          </w:tcPr>
          <w:p w14:paraId="01158CDB" w14:textId="77777777" w:rsidR="003068AB" w:rsidRDefault="003068AB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B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Uwzględniono w całości</w:t>
            </w:r>
            <w:r w:rsidR="00FE70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14F93E" w14:textId="10408E14" w:rsidR="00DF1B4B" w:rsidRPr="00461666" w:rsidRDefault="00DF1B4B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Wszystkie tereny leśne Skarbu Państwa, będące w zarządzie Nadleśnictwa Kutno są objęte granicami stref : SN i SO.</w:t>
            </w:r>
          </w:p>
        </w:tc>
      </w:tr>
      <w:tr w:rsidR="003068AB" w:rsidRPr="00627D30" w14:paraId="74935759" w14:textId="77777777" w:rsidTr="00DF1B4B">
        <w:trPr>
          <w:trHeight w:val="1288"/>
        </w:trPr>
        <w:tc>
          <w:tcPr>
            <w:tcW w:w="521" w:type="dxa"/>
            <w:vMerge/>
            <w:vAlign w:val="center"/>
          </w:tcPr>
          <w:p w14:paraId="65CD46DC" w14:textId="77777777" w:rsidR="003068AB" w:rsidRPr="00627D30" w:rsidRDefault="003068AB" w:rsidP="00ED6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0F244190" w14:textId="77777777" w:rsidR="003068AB" w:rsidRPr="00627D30" w:rsidRDefault="003068AB" w:rsidP="00E67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</w:tcPr>
          <w:p w14:paraId="7CF3EA68" w14:textId="52B4849D" w:rsidR="003068AB" w:rsidRPr="00FE70C8" w:rsidRDefault="003068AB" w:rsidP="00DF1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8AB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073369">
              <w:rPr>
                <w:rFonts w:ascii="Times New Roman" w:hAnsi="Times New Roman" w:cs="Times New Roman"/>
                <w:sz w:val="24"/>
                <w:szCs w:val="24"/>
              </w:rPr>
              <w:t>uwzględnić  w opracowywanych planach grunty nieleśne przeznaczone do zalesienia</w:t>
            </w:r>
          </w:p>
        </w:tc>
        <w:tc>
          <w:tcPr>
            <w:tcW w:w="4691" w:type="dxa"/>
          </w:tcPr>
          <w:p w14:paraId="3474815B" w14:textId="45D5F026" w:rsidR="003068AB" w:rsidRPr="00461666" w:rsidRDefault="00DF1B4B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Grunty nieleśne przeznaczone do zalesienia</w:t>
            </w:r>
            <w:r w:rsidR="00073369">
              <w:rPr>
                <w:rFonts w:ascii="Times New Roman" w:hAnsi="Times New Roman" w:cs="Times New Roman"/>
                <w:sz w:val="24"/>
                <w:szCs w:val="24"/>
              </w:rPr>
              <w:t xml:space="preserve"> będą uwzględnione w miejscowych planach zagospodarowania przestrzennego, zgodnie z POG, na mocy art.14 ust. 3 Ustawy o lasach: ,,</w:t>
            </w:r>
            <w:r w:rsidR="00073369" w:rsidRPr="000733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bezpośrednim dokumentem przeznaczającym grunt pod zalesienie pozostaje Miejscowy Plan Zagospodarowania Przestrzennego ( MPZP)</w:t>
            </w:r>
            <w:r w:rsidR="00073369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</w:p>
        </w:tc>
      </w:tr>
      <w:tr w:rsidR="003068AB" w:rsidRPr="00627D30" w14:paraId="628A341D" w14:textId="77777777" w:rsidTr="00461666">
        <w:trPr>
          <w:trHeight w:val="1288"/>
        </w:trPr>
        <w:tc>
          <w:tcPr>
            <w:tcW w:w="521" w:type="dxa"/>
            <w:vMerge/>
            <w:vAlign w:val="center"/>
          </w:tcPr>
          <w:p w14:paraId="538AE29F" w14:textId="77777777" w:rsidR="003068AB" w:rsidRPr="00627D30" w:rsidRDefault="003068AB" w:rsidP="00ED6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1224E02E" w14:textId="77777777" w:rsidR="003068AB" w:rsidRPr="00627D30" w:rsidRDefault="003068AB" w:rsidP="00E67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2BB90633" w14:textId="4E9F4950" w:rsidR="003068AB" w:rsidRPr="00627D30" w:rsidRDefault="00FE70C8" w:rsidP="00FE70C8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E70C8">
              <w:rPr>
                <w:rFonts w:ascii="Times New Roman" w:hAnsi="Times New Roman" w:cs="Times New Roman"/>
                <w:sz w:val="24"/>
                <w:szCs w:val="24"/>
              </w:rPr>
              <w:t>3) wprowadzenie w strefie SO zapisu o możliwości lokalizowania budynków i budowli</w:t>
            </w:r>
            <w:r w:rsidR="00073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70C8">
              <w:rPr>
                <w:rFonts w:ascii="Times New Roman" w:hAnsi="Times New Roman" w:cs="Times New Roman"/>
                <w:sz w:val="24"/>
                <w:szCs w:val="24"/>
              </w:rPr>
              <w:t xml:space="preserve">na terenach leśnych, związanych z gospodarką leśną, o których mowa w art.3 pkt2 ustawy z dn.2809.1991r. o lasach (Dz. </w:t>
            </w:r>
            <w:proofErr w:type="spellStart"/>
            <w:r w:rsidRPr="00FE70C8">
              <w:rPr>
                <w:rFonts w:ascii="Times New Roman" w:hAnsi="Times New Roman" w:cs="Times New Roman"/>
                <w:sz w:val="24"/>
                <w:szCs w:val="24"/>
              </w:rPr>
              <w:t>U.z</w:t>
            </w:r>
            <w:proofErr w:type="spellEnd"/>
            <w:r w:rsidRPr="00FE70C8">
              <w:rPr>
                <w:rFonts w:ascii="Times New Roman" w:hAnsi="Times New Roman" w:cs="Times New Roman"/>
                <w:sz w:val="24"/>
                <w:szCs w:val="24"/>
              </w:rPr>
              <w:t xml:space="preserve"> 2025r. poz.567), jeżeli takich zapisów nie wprowadzono na wcześniejszych etapach prac planistycznych lub jeżeli z zapisów wynika wprost zakaz zabudowy</w:t>
            </w:r>
          </w:p>
        </w:tc>
        <w:tc>
          <w:tcPr>
            <w:tcW w:w="4691" w:type="dxa"/>
          </w:tcPr>
          <w:p w14:paraId="742FA2EC" w14:textId="1288802E" w:rsidR="003068AB" w:rsidRPr="00461666" w:rsidRDefault="00E66F78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strefie SO – w profilu podstawowym występują lasy. W związku z tym w tej strefie będzie można wznosić budynki i budowle związane z gospodarką leśną, o ile będą zgodne ze standardami urbanistycznymi ustalonymi w POG oraz ustaleniami MPZP. </w:t>
            </w:r>
          </w:p>
        </w:tc>
      </w:tr>
      <w:tr w:rsidR="003068AB" w:rsidRPr="00627D30" w14:paraId="6E5535C1" w14:textId="78AA711F" w:rsidTr="00925059">
        <w:trPr>
          <w:trHeight w:val="1642"/>
        </w:trPr>
        <w:tc>
          <w:tcPr>
            <w:tcW w:w="521" w:type="dxa"/>
            <w:vMerge w:val="restart"/>
            <w:vAlign w:val="center"/>
          </w:tcPr>
          <w:p w14:paraId="09BF07DB" w14:textId="331A3CC4" w:rsidR="003068AB" w:rsidRPr="00627D30" w:rsidRDefault="003068AB" w:rsidP="002E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86" w:type="dxa"/>
            <w:vMerge w:val="restart"/>
            <w:vAlign w:val="center"/>
          </w:tcPr>
          <w:p w14:paraId="009D1DC0" w14:textId="5CDD70DE" w:rsidR="003068AB" w:rsidRPr="00627D30" w:rsidRDefault="003068AB" w:rsidP="006B1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Operator Gazociągów Przesyłowych GAZ-SYSTEM S.A. Oddział w Rembelszczyźnie</w:t>
            </w:r>
          </w:p>
        </w:tc>
        <w:tc>
          <w:tcPr>
            <w:tcW w:w="5996" w:type="dxa"/>
          </w:tcPr>
          <w:p w14:paraId="0CBDF463" w14:textId="7A4F685B" w:rsidR="003068AB" w:rsidRPr="003068AB" w:rsidRDefault="003068AB" w:rsidP="00E66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8AB">
              <w:rPr>
                <w:rFonts w:ascii="Times New Roman" w:hAnsi="Times New Roman" w:cs="Times New Roman"/>
                <w:sz w:val="24"/>
                <w:szCs w:val="24"/>
              </w:rPr>
              <w:t xml:space="preserve">1)  rys. 2 – Uwarunkowania rozwoju przestrzennego-  skorygować trasę gazociągu wysokiego ciśnienia DN400 MOP 5.5 </w:t>
            </w:r>
            <w:proofErr w:type="spellStart"/>
            <w:r w:rsidRPr="003068AB">
              <w:rPr>
                <w:rFonts w:ascii="Times New Roman" w:hAnsi="Times New Roman" w:cs="Times New Roman"/>
                <w:sz w:val="24"/>
                <w:szCs w:val="24"/>
              </w:rPr>
              <w:t>MPa</w:t>
            </w:r>
            <w:proofErr w:type="spellEnd"/>
            <w:r w:rsidRPr="003068AB">
              <w:rPr>
                <w:rFonts w:ascii="Times New Roman" w:hAnsi="Times New Roman" w:cs="Times New Roman"/>
                <w:sz w:val="24"/>
                <w:szCs w:val="24"/>
              </w:rPr>
              <w:t xml:space="preserve"> relacji Leśniewice – Dąbrówka oraz gazociągu wysokiego ciśnienia DN 100 MOP5,5 </w:t>
            </w:r>
            <w:proofErr w:type="spellStart"/>
            <w:r w:rsidRPr="003068AB">
              <w:rPr>
                <w:rFonts w:ascii="Times New Roman" w:hAnsi="Times New Roman" w:cs="Times New Roman"/>
                <w:sz w:val="24"/>
                <w:szCs w:val="24"/>
              </w:rPr>
              <w:t>MPa</w:t>
            </w:r>
            <w:proofErr w:type="spellEnd"/>
            <w:r w:rsidRPr="003068AB">
              <w:rPr>
                <w:rFonts w:ascii="Times New Roman" w:hAnsi="Times New Roman" w:cs="Times New Roman"/>
                <w:sz w:val="24"/>
                <w:szCs w:val="24"/>
              </w:rPr>
              <w:t xml:space="preserve"> relacji Leśniewice- Dąbrówka zasilającego stację gazową Strzelce.</w:t>
            </w:r>
          </w:p>
        </w:tc>
        <w:tc>
          <w:tcPr>
            <w:tcW w:w="4691" w:type="dxa"/>
            <w:vAlign w:val="center"/>
          </w:tcPr>
          <w:p w14:paraId="70F37007" w14:textId="77777777" w:rsidR="003068AB" w:rsidRPr="008506DE" w:rsidRDefault="003068AB" w:rsidP="00925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  <w:p w14:paraId="3DC2BBE8" w14:textId="618BDF5F" w:rsidR="003068AB" w:rsidRPr="00461666" w:rsidRDefault="003068AB" w:rsidP="00925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8AB" w:rsidRPr="00627D30" w14:paraId="389B81D1" w14:textId="77777777" w:rsidTr="00925059">
        <w:trPr>
          <w:trHeight w:val="1051"/>
        </w:trPr>
        <w:tc>
          <w:tcPr>
            <w:tcW w:w="521" w:type="dxa"/>
            <w:vMerge/>
            <w:vAlign w:val="center"/>
          </w:tcPr>
          <w:p w14:paraId="2166E20F" w14:textId="77777777" w:rsidR="003068AB" w:rsidRPr="00627D30" w:rsidRDefault="003068AB" w:rsidP="002E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02FB153F" w14:textId="77777777" w:rsidR="003068AB" w:rsidRPr="00627D30" w:rsidRDefault="003068AB" w:rsidP="006B1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756AC369" w14:textId="3BEEF1B3" w:rsidR="003068AB" w:rsidRPr="003068AB" w:rsidRDefault="003068AB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8AB">
              <w:rPr>
                <w:rFonts w:ascii="Times New Roman" w:hAnsi="Times New Roman" w:cs="Times New Roman"/>
                <w:sz w:val="24"/>
                <w:szCs w:val="24"/>
              </w:rPr>
              <w:t xml:space="preserve">2) utworzenie strefy infrastrukturalnej ma terenie działki </w:t>
            </w:r>
            <w:r w:rsidR="0092505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068AB">
              <w:rPr>
                <w:rFonts w:ascii="Times New Roman" w:hAnsi="Times New Roman" w:cs="Times New Roman"/>
                <w:sz w:val="24"/>
                <w:szCs w:val="24"/>
              </w:rPr>
              <w:t>nr ewid.2.20 w obrębie Strzelce IHIAR, na której zlokalizowana jest stacja gazowa Strzelce .</w:t>
            </w:r>
          </w:p>
        </w:tc>
        <w:tc>
          <w:tcPr>
            <w:tcW w:w="4691" w:type="dxa"/>
            <w:vAlign w:val="center"/>
          </w:tcPr>
          <w:p w14:paraId="1BD795D3" w14:textId="69009BAA" w:rsidR="003068AB" w:rsidRPr="008506DE" w:rsidRDefault="003068AB" w:rsidP="00925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3068AB" w:rsidRPr="00627D30" w14:paraId="7D8B0037" w14:textId="77777777" w:rsidTr="00B46D27">
        <w:trPr>
          <w:trHeight w:val="552"/>
        </w:trPr>
        <w:tc>
          <w:tcPr>
            <w:tcW w:w="521" w:type="dxa"/>
            <w:vMerge/>
            <w:vAlign w:val="center"/>
          </w:tcPr>
          <w:p w14:paraId="40CFF150" w14:textId="77777777" w:rsidR="003068AB" w:rsidRPr="00627D30" w:rsidRDefault="003068AB" w:rsidP="002E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0469615C" w14:textId="77777777" w:rsidR="003068AB" w:rsidRPr="00627D30" w:rsidRDefault="003068AB" w:rsidP="006B1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59C8AAFC" w14:textId="38F5D564" w:rsidR="003068AB" w:rsidRPr="003068AB" w:rsidRDefault="003068AB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8AB">
              <w:rPr>
                <w:rFonts w:ascii="Times New Roman" w:hAnsi="Times New Roman" w:cs="Times New Roman"/>
                <w:sz w:val="24"/>
                <w:szCs w:val="24"/>
              </w:rPr>
              <w:t>3) w czę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ś</w:t>
            </w:r>
            <w:r w:rsidRPr="003068AB">
              <w:rPr>
                <w:rFonts w:ascii="Times New Roman" w:hAnsi="Times New Roman" w:cs="Times New Roman"/>
                <w:sz w:val="24"/>
                <w:szCs w:val="24"/>
              </w:rPr>
              <w:t xml:space="preserve">ci tekstowej _ Uzasadnienie_ wprowadzić poniższy zapis: ,, Na terenie gminy Strzelce, zlokalizowane są gazociągi wysokiego ciśnienia DN400 0 DN 100 MOP 5,5 </w:t>
            </w:r>
            <w:proofErr w:type="spellStart"/>
            <w:r w:rsidRPr="003068AB">
              <w:rPr>
                <w:rFonts w:ascii="Times New Roman" w:hAnsi="Times New Roman" w:cs="Times New Roman"/>
                <w:sz w:val="24"/>
                <w:szCs w:val="24"/>
              </w:rPr>
              <w:t>MPa</w:t>
            </w:r>
            <w:proofErr w:type="spellEnd"/>
            <w:r w:rsidRPr="003068AB">
              <w:rPr>
                <w:rFonts w:ascii="Times New Roman" w:hAnsi="Times New Roman" w:cs="Times New Roman"/>
                <w:sz w:val="24"/>
                <w:szCs w:val="24"/>
              </w:rPr>
              <w:t xml:space="preserve"> relacji Leśniewice – Dąbrówka. Wszelkie zamierzenia inwestycyjne i zmiany zagospodarowania terenu na działkach przez które przebiegają gazociągi, w obszarze strefy kontrolowanej tego gazociągu, mogą być prowadzone tylko po uzyskaniu warunków technicznych dla skrzyżowań </w:t>
            </w:r>
            <w:r w:rsidRPr="00306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lub zbliżeń względem gazociągów i dokonaniu niezbędnych uzgodnień” </w:t>
            </w:r>
          </w:p>
        </w:tc>
        <w:tc>
          <w:tcPr>
            <w:tcW w:w="4691" w:type="dxa"/>
          </w:tcPr>
          <w:p w14:paraId="1E607116" w14:textId="77777777" w:rsidR="003068AB" w:rsidRDefault="00FE70C8" w:rsidP="0092505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250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U</w:t>
            </w:r>
            <w:r w:rsidR="003068AB" w:rsidRPr="009250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względniono</w:t>
            </w:r>
            <w:r w:rsidRPr="009250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w całości</w:t>
            </w:r>
          </w:p>
          <w:p w14:paraId="025477F7" w14:textId="76B13090" w:rsidR="00925059" w:rsidRPr="00F50278" w:rsidRDefault="00F50278" w:rsidP="0092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278">
              <w:rPr>
                <w:rFonts w:ascii="Times New Roman" w:hAnsi="Times New Roman" w:cs="Times New Roman"/>
                <w:sz w:val="24"/>
                <w:szCs w:val="24"/>
              </w:rPr>
              <w:t xml:space="preserve">Wnioskowany zapis umieszczono </w:t>
            </w:r>
            <w:r w:rsidR="00925059" w:rsidRPr="00F50278">
              <w:rPr>
                <w:rFonts w:ascii="Times New Roman" w:hAnsi="Times New Roman" w:cs="Times New Roman"/>
                <w:sz w:val="24"/>
                <w:szCs w:val="24"/>
              </w:rPr>
              <w:t xml:space="preserve"> tekście Uzasadnienia  </w:t>
            </w:r>
            <w:r w:rsidRPr="00F50278">
              <w:rPr>
                <w:rFonts w:ascii="Times New Roman" w:hAnsi="Times New Roman" w:cs="Times New Roman"/>
                <w:sz w:val="24"/>
                <w:szCs w:val="24"/>
              </w:rPr>
              <w:t xml:space="preserve">na str. 27 </w:t>
            </w:r>
            <w:r w:rsidR="00925059" w:rsidRPr="00F50278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proofErr w:type="spellStart"/>
            <w:r w:rsidR="00925059" w:rsidRPr="00F50278">
              <w:rPr>
                <w:rFonts w:ascii="Times New Roman" w:hAnsi="Times New Roman" w:cs="Times New Roman"/>
                <w:sz w:val="24"/>
                <w:szCs w:val="24"/>
              </w:rPr>
              <w:t>ppkt</w:t>
            </w:r>
            <w:proofErr w:type="spellEnd"/>
            <w:r w:rsidR="00925059" w:rsidRPr="00F50278">
              <w:rPr>
                <w:rFonts w:ascii="Times New Roman" w:hAnsi="Times New Roman" w:cs="Times New Roman"/>
                <w:sz w:val="24"/>
                <w:szCs w:val="24"/>
              </w:rPr>
              <w:t xml:space="preserve"> 4.3 – Infrastruktura techniczna, w czę</w:t>
            </w:r>
            <w:r w:rsidRPr="00F50278">
              <w:rPr>
                <w:rFonts w:ascii="Times New Roman" w:hAnsi="Times New Roman" w:cs="Times New Roman"/>
                <w:sz w:val="24"/>
                <w:szCs w:val="24"/>
              </w:rPr>
              <w:t>ś</w:t>
            </w:r>
            <w:r w:rsidR="00925059" w:rsidRPr="00F50278">
              <w:rPr>
                <w:rFonts w:ascii="Times New Roman" w:hAnsi="Times New Roman" w:cs="Times New Roman"/>
                <w:sz w:val="24"/>
                <w:szCs w:val="24"/>
              </w:rPr>
              <w:t xml:space="preserve">ci </w:t>
            </w:r>
            <w:r w:rsidRPr="00F50278">
              <w:rPr>
                <w:rFonts w:ascii="Times New Roman" w:hAnsi="Times New Roman" w:cs="Times New Roman"/>
                <w:sz w:val="24"/>
                <w:szCs w:val="24"/>
              </w:rPr>
              <w:t xml:space="preserve">pn.: </w:t>
            </w:r>
            <w:r w:rsidR="00925059" w:rsidRPr="00F50278">
              <w:rPr>
                <w:rFonts w:ascii="Times New Roman" w:hAnsi="Times New Roman" w:cs="Times New Roman"/>
                <w:sz w:val="24"/>
                <w:szCs w:val="24"/>
              </w:rPr>
              <w:t xml:space="preserve">Ograniczenia wynikające z Infrastruktury Technicznej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068AB" w:rsidRPr="00627D30" w14:paraId="0D1A29D4" w14:textId="77777777" w:rsidTr="00B46D27">
        <w:trPr>
          <w:trHeight w:val="844"/>
        </w:trPr>
        <w:tc>
          <w:tcPr>
            <w:tcW w:w="521" w:type="dxa"/>
            <w:vMerge/>
            <w:vAlign w:val="center"/>
          </w:tcPr>
          <w:p w14:paraId="589434BE" w14:textId="77777777" w:rsidR="003068AB" w:rsidRPr="00627D30" w:rsidRDefault="003068AB" w:rsidP="002E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48B84A0B" w14:textId="77777777" w:rsidR="003068AB" w:rsidRPr="00627D30" w:rsidRDefault="003068AB" w:rsidP="006B1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</w:tcPr>
          <w:p w14:paraId="60FD6CD9" w14:textId="7AE4A9EF" w:rsidR="003068AB" w:rsidRPr="003068AB" w:rsidRDefault="003068AB" w:rsidP="00B46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8AB">
              <w:rPr>
                <w:rFonts w:ascii="Times New Roman" w:hAnsi="Times New Roman" w:cs="Times New Roman"/>
                <w:sz w:val="24"/>
                <w:szCs w:val="24"/>
              </w:rPr>
              <w:t xml:space="preserve">4) rys. nr 6 ,,Obiekty infrastruktury społecznej i technicznej” w Uzasadnieniu – nanieść gazociągi wysokiego ciśnienia-DN400 i DN 100. </w:t>
            </w:r>
          </w:p>
        </w:tc>
        <w:tc>
          <w:tcPr>
            <w:tcW w:w="4691" w:type="dxa"/>
            <w:vAlign w:val="center"/>
          </w:tcPr>
          <w:p w14:paraId="7545AD66" w14:textId="0078CDB5" w:rsidR="003068AB" w:rsidRPr="008506DE" w:rsidRDefault="00FE70C8" w:rsidP="00B46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3068AB" w:rsidRPr="008506DE">
              <w:rPr>
                <w:rFonts w:ascii="Times New Roman" w:hAnsi="Times New Roman" w:cs="Times New Roman"/>
                <w:sz w:val="24"/>
                <w:szCs w:val="24"/>
              </w:rPr>
              <w:t>względniono</w:t>
            </w: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 xml:space="preserve"> w całości</w:t>
            </w:r>
          </w:p>
        </w:tc>
      </w:tr>
      <w:tr w:rsidR="00461666" w:rsidRPr="00627D30" w14:paraId="336570CC" w14:textId="72AF80AE" w:rsidTr="00B46D27">
        <w:trPr>
          <w:trHeight w:val="1173"/>
        </w:trPr>
        <w:tc>
          <w:tcPr>
            <w:tcW w:w="521" w:type="dxa"/>
            <w:vMerge w:val="restart"/>
            <w:vAlign w:val="center"/>
          </w:tcPr>
          <w:p w14:paraId="55FC2B5E" w14:textId="1125D931" w:rsidR="00461666" w:rsidRPr="00627D30" w:rsidRDefault="00461666" w:rsidP="002E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86" w:type="dxa"/>
            <w:vMerge w:val="restart"/>
            <w:vAlign w:val="center"/>
          </w:tcPr>
          <w:p w14:paraId="46189189" w14:textId="375ADF63" w:rsidR="00461666" w:rsidRPr="00627D30" w:rsidRDefault="00461666" w:rsidP="00FA0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Minister Rolnictwa i Rozwoju Wsi</w:t>
            </w:r>
          </w:p>
        </w:tc>
        <w:tc>
          <w:tcPr>
            <w:tcW w:w="5996" w:type="dxa"/>
          </w:tcPr>
          <w:p w14:paraId="0B075570" w14:textId="5A523F1B" w:rsidR="00461666" w:rsidRPr="00627D30" w:rsidRDefault="00461666" w:rsidP="00B46D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Wniesione uwagi :</w:t>
            </w: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 xml:space="preserve"> 1) przeanalizować OUZ w ramach stref SZ i SR- tak aby wyznaczyć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je również poza obrysem istniejących zabudowań gospodarstwa rolnego w celu umożliwienia ich szybkiego rozwoju w przyszłości.</w:t>
            </w:r>
          </w:p>
        </w:tc>
        <w:tc>
          <w:tcPr>
            <w:tcW w:w="4691" w:type="dxa"/>
            <w:vAlign w:val="center"/>
          </w:tcPr>
          <w:p w14:paraId="51E88567" w14:textId="0446801E" w:rsidR="00461666" w:rsidRPr="008506DE" w:rsidRDefault="00461666" w:rsidP="00B46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461666" w:rsidRPr="00627D30" w14:paraId="1639F354" w14:textId="77777777" w:rsidTr="00B46D27">
        <w:trPr>
          <w:trHeight w:val="869"/>
        </w:trPr>
        <w:tc>
          <w:tcPr>
            <w:tcW w:w="521" w:type="dxa"/>
            <w:vMerge/>
            <w:vAlign w:val="center"/>
          </w:tcPr>
          <w:p w14:paraId="78F8C35F" w14:textId="77777777" w:rsidR="00461666" w:rsidRPr="00627D30" w:rsidRDefault="00461666" w:rsidP="002E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7A6C033A" w14:textId="77777777" w:rsidR="00461666" w:rsidRPr="00627D30" w:rsidRDefault="00461666" w:rsidP="00FA0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</w:tcPr>
          <w:p w14:paraId="1CC4C1AE" w14:textId="79105F7E" w:rsidR="00461666" w:rsidRPr="00461666" w:rsidRDefault="00461666" w:rsidP="00461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666">
              <w:rPr>
                <w:rFonts w:ascii="Times New Roman" w:hAnsi="Times New Roman" w:cs="Times New Roman"/>
                <w:sz w:val="24"/>
                <w:szCs w:val="24"/>
              </w:rPr>
              <w:t xml:space="preserve">2) przeanalizować lokalizację stref wielofunkcyjnych SJ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61666">
              <w:rPr>
                <w:rFonts w:ascii="Times New Roman" w:hAnsi="Times New Roman" w:cs="Times New Roman"/>
                <w:sz w:val="24"/>
                <w:szCs w:val="24"/>
              </w:rPr>
              <w:t>i SU na terenach istniejącej zabudowy zagrodowej, wprowadzić w zamian SZ lub SR</w:t>
            </w:r>
          </w:p>
        </w:tc>
        <w:tc>
          <w:tcPr>
            <w:tcW w:w="4691" w:type="dxa"/>
            <w:vAlign w:val="center"/>
          </w:tcPr>
          <w:p w14:paraId="4347028F" w14:textId="7549372D" w:rsidR="00461666" w:rsidRPr="008506DE" w:rsidRDefault="00461666" w:rsidP="00B46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461666" w:rsidRPr="00627D30" w14:paraId="76938411" w14:textId="77777777" w:rsidTr="00461666">
        <w:trPr>
          <w:trHeight w:val="1173"/>
        </w:trPr>
        <w:tc>
          <w:tcPr>
            <w:tcW w:w="521" w:type="dxa"/>
            <w:vMerge/>
            <w:vAlign w:val="center"/>
          </w:tcPr>
          <w:p w14:paraId="4838AD04" w14:textId="77777777" w:rsidR="00461666" w:rsidRPr="00627D30" w:rsidRDefault="00461666" w:rsidP="002E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41524194" w14:textId="77777777" w:rsidR="00461666" w:rsidRPr="00627D30" w:rsidRDefault="00461666" w:rsidP="00FA0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</w:tcPr>
          <w:p w14:paraId="44806CAB" w14:textId="2B1F9D14" w:rsidR="00461666" w:rsidRPr="00B46D27" w:rsidRDefault="00461666" w:rsidP="00461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D27">
              <w:rPr>
                <w:rFonts w:ascii="Times New Roman" w:hAnsi="Times New Roman" w:cs="Times New Roman"/>
                <w:sz w:val="24"/>
                <w:szCs w:val="24"/>
              </w:rPr>
              <w:t>3) nie dopuścić do  lokalizacji elektrowni słonecznych na całym terenie gminy , ograniczyć do wskazanej części obszaru gminy, aby ewentualne nierolnicze zainwestowanie na terenach o wysokiej klasie bonitacyjnej nie naruszało zwartej rolniczej przestrzeni produkcyjnej.</w:t>
            </w:r>
          </w:p>
          <w:p w14:paraId="0BAA9D6A" w14:textId="77777777" w:rsidR="00461666" w:rsidRPr="00B46D27" w:rsidRDefault="00461666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1" w:type="dxa"/>
          </w:tcPr>
          <w:p w14:paraId="0E936DAB" w14:textId="77777777" w:rsidR="00461666" w:rsidRDefault="00B46D27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6D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Uwzględniono w całości</w:t>
            </w:r>
          </w:p>
          <w:p w14:paraId="2B65AC66" w14:textId="25B9B84B" w:rsidR="00B46D27" w:rsidRPr="008C57E9" w:rsidRDefault="00B46D27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7E9">
              <w:rPr>
                <w:rFonts w:ascii="Times New Roman" w:hAnsi="Times New Roman" w:cs="Times New Roman"/>
                <w:sz w:val="24"/>
                <w:szCs w:val="24"/>
              </w:rPr>
              <w:t>Mo</w:t>
            </w:r>
            <w:r w:rsidR="008C57E9">
              <w:rPr>
                <w:rFonts w:ascii="Times New Roman" w:hAnsi="Times New Roman" w:cs="Times New Roman"/>
                <w:sz w:val="24"/>
                <w:szCs w:val="24"/>
              </w:rPr>
              <w:t>ż</w:t>
            </w:r>
            <w:r w:rsidRPr="008C57E9">
              <w:rPr>
                <w:rFonts w:ascii="Times New Roman" w:hAnsi="Times New Roman" w:cs="Times New Roman"/>
                <w:sz w:val="24"/>
                <w:szCs w:val="24"/>
              </w:rPr>
              <w:t>liwoś</w:t>
            </w:r>
            <w:r w:rsidR="008C57E9">
              <w:rPr>
                <w:rFonts w:ascii="Times New Roman" w:hAnsi="Times New Roman" w:cs="Times New Roman"/>
                <w:sz w:val="24"/>
                <w:szCs w:val="24"/>
              </w:rPr>
              <w:t>ć</w:t>
            </w:r>
            <w:r w:rsidRPr="008C57E9">
              <w:rPr>
                <w:rFonts w:ascii="Times New Roman" w:hAnsi="Times New Roman" w:cs="Times New Roman"/>
                <w:sz w:val="24"/>
                <w:szCs w:val="24"/>
              </w:rPr>
              <w:t xml:space="preserve"> lokalizowania elektrowni słonecznych ograniczono do czę</w:t>
            </w:r>
            <w:r w:rsidR="008C57E9">
              <w:rPr>
                <w:rFonts w:ascii="Times New Roman" w:hAnsi="Times New Roman" w:cs="Times New Roman"/>
                <w:sz w:val="24"/>
                <w:szCs w:val="24"/>
              </w:rPr>
              <w:t>ś</w:t>
            </w:r>
            <w:r w:rsidRPr="008C57E9">
              <w:rPr>
                <w:rFonts w:ascii="Times New Roman" w:hAnsi="Times New Roman" w:cs="Times New Roman"/>
                <w:sz w:val="24"/>
                <w:szCs w:val="24"/>
              </w:rPr>
              <w:t xml:space="preserve">ci zachodniej </w:t>
            </w:r>
            <w:r w:rsidR="008C57E9" w:rsidRPr="008C57E9">
              <w:rPr>
                <w:rFonts w:ascii="Times New Roman" w:hAnsi="Times New Roman" w:cs="Times New Roman"/>
                <w:sz w:val="24"/>
                <w:szCs w:val="24"/>
              </w:rPr>
              <w:t xml:space="preserve">gminy , w strefach wyznaczonych </w:t>
            </w:r>
            <w:r w:rsidR="008C57E9">
              <w:rPr>
                <w:rFonts w:ascii="Times New Roman" w:hAnsi="Times New Roman" w:cs="Times New Roman"/>
                <w:sz w:val="24"/>
                <w:szCs w:val="24"/>
              </w:rPr>
              <w:t xml:space="preserve">w kierunku </w:t>
            </w:r>
            <w:r w:rsidR="008C57E9" w:rsidRPr="008C57E9">
              <w:rPr>
                <w:rFonts w:ascii="Times New Roman" w:hAnsi="Times New Roman" w:cs="Times New Roman"/>
                <w:sz w:val="24"/>
                <w:szCs w:val="24"/>
              </w:rPr>
              <w:t xml:space="preserve"> zach</w:t>
            </w:r>
            <w:r w:rsidR="008C57E9">
              <w:rPr>
                <w:rFonts w:ascii="Times New Roman" w:hAnsi="Times New Roman" w:cs="Times New Roman"/>
                <w:sz w:val="24"/>
                <w:szCs w:val="24"/>
              </w:rPr>
              <w:t>odnim</w:t>
            </w:r>
            <w:r w:rsidR="008C57E9" w:rsidRPr="008C57E9">
              <w:rPr>
                <w:rFonts w:ascii="Times New Roman" w:hAnsi="Times New Roman" w:cs="Times New Roman"/>
                <w:sz w:val="24"/>
                <w:szCs w:val="24"/>
              </w:rPr>
              <w:t xml:space="preserve"> od autostrady A1, gdyż w tym obszarze wyst</w:t>
            </w:r>
            <w:r w:rsidR="008C57E9"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="008C57E9" w:rsidRPr="008C57E9">
              <w:rPr>
                <w:rFonts w:ascii="Times New Roman" w:hAnsi="Times New Roman" w:cs="Times New Roman"/>
                <w:sz w:val="24"/>
                <w:szCs w:val="24"/>
              </w:rPr>
              <w:t>puj</w:t>
            </w:r>
            <w:r w:rsidR="008C57E9"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="008C57E9" w:rsidRPr="008C57E9">
              <w:rPr>
                <w:rFonts w:ascii="Times New Roman" w:hAnsi="Times New Roman" w:cs="Times New Roman"/>
                <w:sz w:val="24"/>
                <w:szCs w:val="24"/>
              </w:rPr>
              <w:t xml:space="preserve"> grunty o niższej klasie bonitacyjnej. </w:t>
            </w:r>
            <w:r w:rsidR="008C57E9">
              <w:rPr>
                <w:rFonts w:ascii="Times New Roman" w:hAnsi="Times New Roman" w:cs="Times New Roman"/>
                <w:sz w:val="24"/>
                <w:szCs w:val="24"/>
              </w:rPr>
              <w:t xml:space="preserve">Ograniczenie wprowadzono </w:t>
            </w:r>
            <w:r w:rsidR="008C57E9">
              <w:rPr>
                <w:rFonts w:ascii="Times New Roman" w:hAnsi="Times New Roman" w:cs="Times New Roman"/>
                <w:sz w:val="24"/>
                <w:szCs w:val="24"/>
              </w:rPr>
              <w:br/>
              <w:t>w profilach dodatkowych stref SR.</w:t>
            </w:r>
          </w:p>
        </w:tc>
      </w:tr>
      <w:tr w:rsidR="00461666" w:rsidRPr="00627D30" w14:paraId="725AAA80" w14:textId="77777777" w:rsidTr="00461666">
        <w:trPr>
          <w:trHeight w:val="1173"/>
        </w:trPr>
        <w:tc>
          <w:tcPr>
            <w:tcW w:w="521" w:type="dxa"/>
            <w:vMerge/>
            <w:vAlign w:val="center"/>
          </w:tcPr>
          <w:p w14:paraId="143E772A" w14:textId="77777777" w:rsidR="00461666" w:rsidRPr="00627D30" w:rsidRDefault="00461666" w:rsidP="002E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3B6E4AD1" w14:textId="77777777" w:rsidR="00461666" w:rsidRPr="00627D30" w:rsidRDefault="00461666" w:rsidP="00FA0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</w:tcPr>
          <w:p w14:paraId="1840E9DE" w14:textId="1ACD70A5" w:rsidR="00461666" w:rsidRPr="00461666" w:rsidRDefault="00461666" w:rsidP="00461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7E9">
              <w:rPr>
                <w:rFonts w:ascii="Times New Roman" w:hAnsi="Times New Roman" w:cs="Times New Roman"/>
                <w:sz w:val="24"/>
                <w:szCs w:val="24"/>
              </w:rPr>
              <w:t xml:space="preserve">4) rozważyć dopuszczenie biogazowni rolniczych, </w:t>
            </w:r>
            <w:r w:rsidRPr="008C57E9">
              <w:rPr>
                <w:rFonts w:ascii="Times New Roman" w:hAnsi="Times New Roman" w:cs="Times New Roman"/>
                <w:sz w:val="24"/>
                <w:szCs w:val="24"/>
              </w:rPr>
              <w:br/>
              <w:t>w szczególności tych nie zajmujących powierzchni większej niż 1 ha</w:t>
            </w:r>
          </w:p>
          <w:p w14:paraId="1139157C" w14:textId="77777777" w:rsidR="00461666" w:rsidRPr="00461666" w:rsidRDefault="00461666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1" w:type="dxa"/>
          </w:tcPr>
          <w:p w14:paraId="7D8DEA13" w14:textId="77777777" w:rsidR="00461666" w:rsidRDefault="008C57E9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C57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Uwzględniono w całości</w:t>
            </w:r>
          </w:p>
          <w:p w14:paraId="0F788A86" w14:textId="075CD28F" w:rsidR="008C57E9" w:rsidRPr="008C57E9" w:rsidRDefault="008C57E9" w:rsidP="008C57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7E9">
              <w:rPr>
                <w:rFonts w:ascii="Times New Roman" w:hAnsi="Times New Roman" w:cs="Times New Roman"/>
                <w:sz w:val="24"/>
                <w:szCs w:val="24"/>
              </w:rPr>
              <w:t xml:space="preserve">Możliwość lokalizowania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biogazowni rolniczych </w:t>
            </w:r>
            <w:r w:rsidRPr="008C57E9">
              <w:rPr>
                <w:rFonts w:ascii="Times New Roman" w:hAnsi="Times New Roman" w:cs="Times New Roman"/>
                <w:sz w:val="24"/>
                <w:szCs w:val="24"/>
              </w:rPr>
              <w:t xml:space="preserve">ograniczono do części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wschodniej</w:t>
            </w:r>
            <w:r w:rsidRPr="008C57E9">
              <w:rPr>
                <w:rFonts w:ascii="Times New Roman" w:hAnsi="Times New Roman" w:cs="Times New Roman"/>
                <w:sz w:val="24"/>
                <w:szCs w:val="24"/>
              </w:rPr>
              <w:t xml:space="preserve"> gminy , w strefach wyznaczonych w kierunku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wschodnim</w:t>
            </w:r>
            <w:r w:rsidRPr="008C57E9">
              <w:rPr>
                <w:rFonts w:ascii="Times New Roman" w:hAnsi="Times New Roman" w:cs="Times New Roman"/>
                <w:sz w:val="24"/>
                <w:szCs w:val="24"/>
              </w:rPr>
              <w:t xml:space="preserve"> od autostrady A1, gdyż w tym obszarze występują grunty 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wysokiej</w:t>
            </w:r>
            <w:r w:rsidRPr="008C57E9">
              <w:rPr>
                <w:rFonts w:ascii="Times New Roman" w:hAnsi="Times New Roman" w:cs="Times New Roman"/>
                <w:sz w:val="24"/>
                <w:szCs w:val="24"/>
              </w:rPr>
              <w:t xml:space="preserve"> klasie bonitacyjnej. Ograniczenie wprowadzono </w:t>
            </w:r>
          </w:p>
          <w:p w14:paraId="55F9FC8E" w14:textId="1E66DE3F" w:rsidR="008C57E9" w:rsidRPr="00627D30" w:rsidRDefault="008C57E9" w:rsidP="008C57E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C57E9">
              <w:rPr>
                <w:rFonts w:ascii="Times New Roman" w:hAnsi="Times New Roman" w:cs="Times New Roman"/>
                <w:sz w:val="24"/>
                <w:szCs w:val="24"/>
              </w:rPr>
              <w:t>w profilach dodatkowych stref SR.</w:t>
            </w:r>
          </w:p>
        </w:tc>
      </w:tr>
      <w:tr w:rsidR="00461666" w:rsidRPr="00627D30" w14:paraId="6279E9D0" w14:textId="6052935D" w:rsidTr="008506DE">
        <w:trPr>
          <w:trHeight w:val="920"/>
        </w:trPr>
        <w:tc>
          <w:tcPr>
            <w:tcW w:w="521" w:type="dxa"/>
            <w:vMerge w:val="restart"/>
            <w:vAlign w:val="center"/>
          </w:tcPr>
          <w:p w14:paraId="55A5040C" w14:textId="41026676" w:rsidR="00461666" w:rsidRPr="00627D30" w:rsidRDefault="00461666" w:rsidP="002E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86" w:type="dxa"/>
            <w:vMerge w:val="restart"/>
            <w:vAlign w:val="center"/>
          </w:tcPr>
          <w:p w14:paraId="36991434" w14:textId="067E1B17" w:rsidR="00461666" w:rsidRPr="00627D30" w:rsidRDefault="00461666" w:rsidP="00FA0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Regionalny Dyrektor Ochrony Środowiska w Łodzi.</w:t>
            </w:r>
          </w:p>
        </w:tc>
        <w:tc>
          <w:tcPr>
            <w:tcW w:w="5996" w:type="dxa"/>
            <w:vAlign w:val="center"/>
          </w:tcPr>
          <w:p w14:paraId="77D2865F" w14:textId="2A418CE9" w:rsidR="00461666" w:rsidRPr="00627D30" w:rsidRDefault="00461666" w:rsidP="0084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Wniesione uwagi: 1) w wyszczególnionych strefach: SJ, SZ,SI oraz w OUZ zwiększyć powierzchnię biologicznie czynną.</w:t>
            </w:r>
          </w:p>
        </w:tc>
        <w:tc>
          <w:tcPr>
            <w:tcW w:w="4691" w:type="dxa"/>
            <w:vAlign w:val="center"/>
          </w:tcPr>
          <w:p w14:paraId="5AEC338C" w14:textId="4D8373AD" w:rsidR="00461666" w:rsidRPr="008506DE" w:rsidRDefault="008C57E9" w:rsidP="00850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461666" w:rsidRPr="00627D30" w14:paraId="02BF88F8" w14:textId="77777777" w:rsidTr="00840EBD">
        <w:trPr>
          <w:trHeight w:val="1035"/>
        </w:trPr>
        <w:tc>
          <w:tcPr>
            <w:tcW w:w="521" w:type="dxa"/>
            <w:vMerge/>
            <w:vAlign w:val="center"/>
          </w:tcPr>
          <w:p w14:paraId="3FBFC800" w14:textId="77777777" w:rsidR="00461666" w:rsidRPr="00627D30" w:rsidRDefault="00461666" w:rsidP="002E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3B688656" w14:textId="77777777" w:rsidR="00461666" w:rsidRPr="00627D30" w:rsidRDefault="00461666" w:rsidP="00FA0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33F65F05" w14:textId="13B7ED57" w:rsidR="00461666" w:rsidRPr="00627D30" w:rsidRDefault="00840EBD" w:rsidP="0084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>2) tereny zalesione oraz zadrzewione i zakrzewione powinno pozostawić się w obecnym kształcie jako tereny wolne od zabudowy</w:t>
            </w:r>
            <w:r w:rsidR="006E6C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91" w:type="dxa"/>
          </w:tcPr>
          <w:p w14:paraId="1AD77A91" w14:textId="77777777" w:rsidR="00461666" w:rsidRDefault="008C57E9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C57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Uwzględniono w całości</w:t>
            </w:r>
          </w:p>
          <w:p w14:paraId="0DA80B20" w14:textId="3F9B3C29" w:rsidR="006E6CCC" w:rsidRPr="006E6CCC" w:rsidRDefault="006E6CC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CCC">
              <w:rPr>
                <w:rFonts w:ascii="Times New Roman" w:hAnsi="Times New Roman" w:cs="Times New Roman"/>
                <w:sz w:val="24"/>
                <w:szCs w:val="24"/>
              </w:rPr>
              <w:t>Tereny zalesione oraz zadrzewione i zakrzewione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pozostają w strefach SN i SO .</w:t>
            </w:r>
          </w:p>
        </w:tc>
      </w:tr>
      <w:tr w:rsidR="00461666" w:rsidRPr="00627D30" w14:paraId="0B838B80" w14:textId="77777777" w:rsidTr="006E6CCC">
        <w:trPr>
          <w:trHeight w:val="1206"/>
        </w:trPr>
        <w:tc>
          <w:tcPr>
            <w:tcW w:w="521" w:type="dxa"/>
            <w:vMerge/>
            <w:vAlign w:val="center"/>
          </w:tcPr>
          <w:p w14:paraId="08F64A5E" w14:textId="77777777" w:rsidR="00461666" w:rsidRPr="00627D30" w:rsidRDefault="00461666" w:rsidP="002E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6B8FBB6F" w14:textId="77777777" w:rsidR="00461666" w:rsidRPr="00627D30" w:rsidRDefault="00461666" w:rsidP="00FA0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</w:tcPr>
          <w:p w14:paraId="04168682" w14:textId="5683B936" w:rsidR="00461666" w:rsidRPr="00627D30" w:rsidRDefault="00840EBD" w:rsidP="004C0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 xml:space="preserve">3) uszczegółowić prognozę oddziaływania ustaleń planu na środowisko , w szczególności pod kątem rozporządzenia (UE)2024/1991Parlamentu europejskiego i Rady Europy </w:t>
            </w:r>
            <w:r w:rsidR="006E6C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>w sprawie odbudowy zasobów przyrodniczych …itp.</w:t>
            </w:r>
          </w:p>
        </w:tc>
        <w:tc>
          <w:tcPr>
            <w:tcW w:w="4691" w:type="dxa"/>
          </w:tcPr>
          <w:p w14:paraId="1E646E84" w14:textId="58DF9DC2" w:rsidR="006E6CCC" w:rsidRPr="006E6CCC" w:rsidRDefault="006E6CCC" w:rsidP="006E6CC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pkt.6 -str. 30 wprowadzono zapis: ,,</w:t>
            </w:r>
            <w:r w:rsidRPr="006E6C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uwzględnienie działań związanych z odbudową zasobów przyrodniczych - m.in. ekosystemów lądowych, naturalnej łączności rzek oraz naturalnych funkcji powiązanych równin zalewowych, odbudową populacji owadów zapylających, ekosystemów rolniczych oraz leśnych - zgodnie z rozporządzeniem (UE) 2024/1991 Parlamentu Europejskiego i Rady z dnia 24 czerwca 2024r. w sprawie odbudowy zasobów przyrodniczych i zmiany rozporządzenia (UE) 2022/869 </w:t>
            </w:r>
          </w:p>
          <w:p w14:paraId="20B3E7A5" w14:textId="046BECC5" w:rsidR="00840EBD" w:rsidRPr="00143A07" w:rsidRDefault="006E6CCC" w:rsidP="006E6C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C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(Dz. U. UE. L. z 2024 r. poz.1991)</w:t>
            </w:r>
            <w:r w:rsidR="00143A0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” </w:t>
            </w:r>
            <w:r w:rsidR="00143A07" w:rsidRPr="00143A07">
              <w:rPr>
                <w:rFonts w:ascii="Times New Roman" w:hAnsi="Times New Roman" w:cs="Times New Roman"/>
                <w:sz w:val="24"/>
                <w:szCs w:val="24"/>
              </w:rPr>
              <w:t>jako wskazanie konieczności uwzględnienia ww.</w:t>
            </w:r>
            <w:r w:rsidR="008506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3A07" w:rsidRPr="00143A07">
              <w:rPr>
                <w:rFonts w:ascii="Times New Roman" w:hAnsi="Times New Roman" w:cs="Times New Roman"/>
                <w:sz w:val="24"/>
                <w:szCs w:val="24"/>
              </w:rPr>
              <w:t>działań w miejscowych planach zagospodarowania przestrzennego</w:t>
            </w:r>
            <w:r w:rsidRPr="00143A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32D0DC" w14:textId="0D2ADDD5" w:rsidR="00840EBD" w:rsidRPr="00627D30" w:rsidRDefault="00840EBD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BD" w:rsidRPr="00627D30" w14:paraId="27888594" w14:textId="328256C1" w:rsidTr="008506DE">
        <w:trPr>
          <w:trHeight w:val="619"/>
        </w:trPr>
        <w:tc>
          <w:tcPr>
            <w:tcW w:w="521" w:type="dxa"/>
            <w:vMerge w:val="restart"/>
            <w:vAlign w:val="center"/>
          </w:tcPr>
          <w:p w14:paraId="7A0BC1C7" w14:textId="1505A320" w:rsidR="00840EBD" w:rsidRPr="00627D30" w:rsidRDefault="00840EBD" w:rsidP="005A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86" w:type="dxa"/>
            <w:vMerge w:val="restart"/>
            <w:vAlign w:val="center"/>
          </w:tcPr>
          <w:p w14:paraId="3015DABE" w14:textId="12058D57" w:rsidR="00840EBD" w:rsidRPr="00627D30" w:rsidRDefault="00840EBD" w:rsidP="005A2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Generalny Dyrektor Dróg Krajowych i Autostrad</w:t>
            </w:r>
          </w:p>
        </w:tc>
        <w:tc>
          <w:tcPr>
            <w:tcW w:w="5996" w:type="dxa"/>
            <w:vAlign w:val="center"/>
          </w:tcPr>
          <w:p w14:paraId="0E5D2CB3" w14:textId="49438B29" w:rsidR="00840EBD" w:rsidRPr="00627D30" w:rsidRDefault="00840EBD" w:rsidP="00850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Wniesione uwagi: 1) do strefy komunikacyjnej (SK)należy przypisać działki wymienione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w opinii</w:t>
            </w:r>
            <w:r w:rsidR="008506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91" w:type="dxa"/>
            <w:vAlign w:val="center"/>
          </w:tcPr>
          <w:p w14:paraId="4D46FC3C" w14:textId="6CEDAB9D" w:rsidR="00840EBD" w:rsidRPr="008506DE" w:rsidRDefault="00840EBD" w:rsidP="0014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840EBD" w:rsidRPr="00627D30" w14:paraId="5F840A7A" w14:textId="77777777" w:rsidTr="00461666">
        <w:trPr>
          <w:trHeight w:val="690"/>
        </w:trPr>
        <w:tc>
          <w:tcPr>
            <w:tcW w:w="521" w:type="dxa"/>
            <w:vMerge/>
            <w:vAlign w:val="center"/>
          </w:tcPr>
          <w:p w14:paraId="54E435F6" w14:textId="77777777" w:rsidR="00840EBD" w:rsidRPr="00627D30" w:rsidRDefault="00840EBD" w:rsidP="005A2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51F70F0F" w14:textId="77777777" w:rsidR="00840EBD" w:rsidRPr="00627D30" w:rsidRDefault="00840EBD" w:rsidP="005A2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0E09937C" w14:textId="77E964F6" w:rsidR="00840EBD" w:rsidRPr="00627D30" w:rsidRDefault="00840EBD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 xml:space="preserve">2) wprowadzić zakaz sytuowania nowej zabudowy </w:t>
            </w:r>
            <w:r w:rsidR="00143A0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 xml:space="preserve">w bezpośrednim sąsiedztwie strefy dróg krajowych m.in. </w:t>
            </w:r>
            <w:r w:rsidR="00143A0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>w obr</w:t>
            </w:r>
            <w:r w:rsidR="00143A07"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>bie stref: 751, 755, 86, 739, 94, 92- OUZ oraz 173 SJ.</w:t>
            </w:r>
          </w:p>
        </w:tc>
        <w:tc>
          <w:tcPr>
            <w:tcW w:w="4691" w:type="dxa"/>
          </w:tcPr>
          <w:p w14:paraId="1B56C948" w14:textId="7236F654" w:rsidR="00143A07" w:rsidRPr="00143A07" w:rsidRDefault="00840EBD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43A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Uwzględniono </w:t>
            </w:r>
            <w:r w:rsidR="00143A07" w:rsidRPr="00143A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w całości</w:t>
            </w:r>
          </w:p>
          <w:p w14:paraId="206BB824" w14:textId="3F3E8275" w:rsidR="00840EBD" w:rsidRPr="00627D30" w:rsidRDefault="00143A07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840EBD">
              <w:rPr>
                <w:rFonts w:ascii="Times New Roman" w:hAnsi="Times New Roman" w:cs="Times New Roman"/>
                <w:sz w:val="24"/>
                <w:szCs w:val="24"/>
              </w:rPr>
              <w:t>ranice OUZ oraz strefy 173SJ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odsunięto o min.30,0 m. do 50,0 m od linii rozgraniczających stref SK- drogi krajowej </w:t>
            </w:r>
            <w:r w:rsidR="008506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40EBD" w:rsidRPr="00627D30" w14:paraId="68FBE81F" w14:textId="374766A2" w:rsidTr="00143A07">
        <w:trPr>
          <w:trHeight w:val="1052"/>
        </w:trPr>
        <w:tc>
          <w:tcPr>
            <w:tcW w:w="521" w:type="dxa"/>
            <w:vMerge w:val="restart"/>
            <w:vAlign w:val="center"/>
          </w:tcPr>
          <w:p w14:paraId="51D7AF0F" w14:textId="791E2608" w:rsidR="00840EBD" w:rsidRPr="00627D30" w:rsidRDefault="00840EBD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86" w:type="dxa"/>
            <w:vMerge w:val="restart"/>
            <w:vAlign w:val="center"/>
          </w:tcPr>
          <w:p w14:paraId="5A63BBF2" w14:textId="41F28F46" w:rsidR="00840EBD" w:rsidRPr="00627D30" w:rsidRDefault="00840EBD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Polskie Koleje Państwowe S.A,</w:t>
            </w:r>
          </w:p>
        </w:tc>
        <w:tc>
          <w:tcPr>
            <w:tcW w:w="5996" w:type="dxa"/>
            <w:vAlign w:val="center"/>
          </w:tcPr>
          <w:p w14:paraId="3F2E2987" w14:textId="33F5C220" w:rsidR="00840EBD" w:rsidRPr="00627D30" w:rsidRDefault="00840EBD" w:rsidP="0084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 xml:space="preserve">Wniesione uwagi: 1) wyznaczenie strefy infrastruktury SI zamiast strefy 32SU ( dz. nr </w:t>
            </w:r>
            <w:proofErr w:type="spellStart"/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ewid</w:t>
            </w:r>
            <w:proofErr w:type="spellEnd"/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. 62/7-0028 – jako  obszar kolejowy, na tej działce zaprojektowano wieżę o wys.42m n.p.t.</w:t>
            </w:r>
          </w:p>
        </w:tc>
        <w:tc>
          <w:tcPr>
            <w:tcW w:w="4691" w:type="dxa"/>
            <w:vAlign w:val="center"/>
          </w:tcPr>
          <w:p w14:paraId="493930B7" w14:textId="74E3E18D" w:rsidR="00840EBD" w:rsidRPr="008506DE" w:rsidRDefault="00840EBD" w:rsidP="0014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840EBD" w:rsidRPr="00627D30" w14:paraId="644C8368" w14:textId="77777777" w:rsidTr="008506DE">
        <w:trPr>
          <w:trHeight w:val="694"/>
        </w:trPr>
        <w:tc>
          <w:tcPr>
            <w:tcW w:w="521" w:type="dxa"/>
            <w:vMerge/>
            <w:vAlign w:val="center"/>
          </w:tcPr>
          <w:p w14:paraId="0FB5D19E" w14:textId="77777777" w:rsidR="00840EBD" w:rsidRPr="00627D30" w:rsidRDefault="00840EBD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4D374EC6" w14:textId="77777777" w:rsidR="00840EBD" w:rsidRPr="00627D30" w:rsidRDefault="00840EBD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</w:tcPr>
          <w:p w14:paraId="5DD5DA7E" w14:textId="762511F9" w:rsidR="00840EBD" w:rsidRPr="00627D30" w:rsidRDefault="00840EBD" w:rsidP="00850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>2) w strefach 36SJ i 166SJ oraz 402SZ i 492SZ , na ich niezagospodarowanych częściach wprowadzić strefę SO</w:t>
            </w:r>
          </w:p>
        </w:tc>
        <w:tc>
          <w:tcPr>
            <w:tcW w:w="4691" w:type="dxa"/>
            <w:vAlign w:val="center"/>
          </w:tcPr>
          <w:p w14:paraId="702C086F" w14:textId="3B0D162B" w:rsidR="00840EBD" w:rsidRPr="008506DE" w:rsidRDefault="00840EBD" w:rsidP="0014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840EBD" w:rsidRPr="00627D30" w14:paraId="7EC283DF" w14:textId="77777777" w:rsidTr="008506DE">
        <w:trPr>
          <w:trHeight w:val="2263"/>
        </w:trPr>
        <w:tc>
          <w:tcPr>
            <w:tcW w:w="521" w:type="dxa"/>
            <w:vMerge/>
            <w:vAlign w:val="center"/>
          </w:tcPr>
          <w:p w14:paraId="665A1B00" w14:textId="77777777" w:rsidR="00840EBD" w:rsidRPr="00627D30" w:rsidRDefault="00840EBD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29CAB042" w14:textId="77777777" w:rsidR="00840EBD" w:rsidRPr="00627D30" w:rsidRDefault="00840EBD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</w:tcPr>
          <w:p w14:paraId="56C88721" w14:textId="77777777" w:rsidR="00840EBD" w:rsidRPr="00840EBD" w:rsidRDefault="00840EBD" w:rsidP="00850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>3) ograniczenie powierzchni obszarów uzupełnienia zabudowy oznaczonych symbolami:</w:t>
            </w:r>
          </w:p>
          <w:p w14:paraId="65F4E7E9" w14:textId="77777777" w:rsidR="00840EBD" w:rsidRPr="00840EBD" w:rsidRDefault="00840EBD" w:rsidP="00850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>a) 63OUZ z granic strefy oznaczonej symbolem 402SZ,</w:t>
            </w:r>
          </w:p>
          <w:p w14:paraId="7F71B733" w14:textId="77777777" w:rsidR="00840EBD" w:rsidRPr="00840EBD" w:rsidRDefault="00840EBD" w:rsidP="00850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>b) 369OUZ z granic strefy oznaczonej symbolem 104SR,</w:t>
            </w:r>
          </w:p>
          <w:p w14:paraId="488E0C66" w14:textId="77777777" w:rsidR="00840EBD" w:rsidRPr="00840EBD" w:rsidRDefault="00840EBD" w:rsidP="00850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 xml:space="preserve">c) 70OUZ z granic strefy oznaczonej symbolem 492SZ, </w:t>
            </w:r>
          </w:p>
          <w:p w14:paraId="5FD8A4F9" w14:textId="072F812F" w:rsidR="00840EBD" w:rsidRPr="00627D30" w:rsidRDefault="00840EBD" w:rsidP="00850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>Granice OUZ powinny zostać wyznaczone w odległości co najmniej 10 m od granicy obszaru kolejowego i 20 m od osi skrajnego toru.</w:t>
            </w:r>
          </w:p>
        </w:tc>
        <w:tc>
          <w:tcPr>
            <w:tcW w:w="4691" w:type="dxa"/>
            <w:vAlign w:val="center"/>
          </w:tcPr>
          <w:p w14:paraId="153DCBDC" w14:textId="5E496FF2" w:rsidR="00840EBD" w:rsidRPr="008506DE" w:rsidRDefault="00840EBD" w:rsidP="0014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840EBD" w:rsidRPr="00627D30" w14:paraId="6338DA07" w14:textId="77777777" w:rsidTr="008506DE">
        <w:trPr>
          <w:trHeight w:val="693"/>
        </w:trPr>
        <w:tc>
          <w:tcPr>
            <w:tcW w:w="521" w:type="dxa"/>
            <w:vMerge/>
            <w:vAlign w:val="center"/>
          </w:tcPr>
          <w:p w14:paraId="0749F0C2" w14:textId="77777777" w:rsidR="00840EBD" w:rsidRPr="00627D30" w:rsidRDefault="00840EBD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3AA607F0" w14:textId="77777777" w:rsidR="00840EBD" w:rsidRPr="00627D30" w:rsidRDefault="00840EBD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</w:tcPr>
          <w:p w14:paraId="0E8B4447" w14:textId="56EE2C2B" w:rsidR="00840EBD" w:rsidRPr="00627D30" w:rsidRDefault="00840EBD" w:rsidP="00850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 xml:space="preserve">4) zweryfikować strefy SI dla linii kolejowej w oparciu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>o ,,</w:t>
            </w:r>
            <w:r w:rsidRPr="00840E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Mapę Interaktywną Linii Kolejowych</w:t>
            </w: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691" w:type="dxa"/>
            <w:vAlign w:val="center"/>
          </w:tcPr>
          <w:p w14:paraId="0FC71337" w14:textId="494E0083" w:rsidR="00840EBD" w:rsidRPr="008506DE" w:rsidRDefault="00840EBD" w:rsidP="00850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840EBD" w:rsidRPr="00627D30" w14:paraId="3CDBC25B" w14:textId="77777777" w:rsidTr="008506DE">
        <w:trPr>
          <w:trHeight w:val="844"/>
        </w:trPr>
        <w:tc>
          <w:tcPr>
            <w:tcW w:w="521" w:type="dxa"/>
            <w:vMerge/>
            <w:vAlign w:val="center"/>
          </w:tcPr>
          <w:p w14:paraId="17112F76" w14:textId="77777777" w:rsidR="00840EBD" w:rsidRPr="00627D30" w:rsidRDefault="00840EBD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09569172" w14:textId="77777777" w:rsidR="00840EBD" w:rsidRPr="00627D30" w:rsidRDefault="00840EBD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</w:tcPr>
          <w:p w14:paraId="59167224" w14:textId="6ABD08F1" w:rsidR="00840EBD" w:rsidRPr="00627D30" w:rsidRDefault="00840EBD" w:rsidP="00850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 xml:space="preserve">5) zweryfikować ww. strefy w oparciu o proj. </w:t>
            </w:r>
            <w:r w:rsidR="008506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>pn.: Modernizacja linii kolejowej nr 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EBD">
              <w:rPr>
                <w:rFonts w:ascii="Times New Roman" w:hAnsi="Times New Roman" w:cs="Times New Roman"/>
                <w:sz w:val="24"/>
                <w:szCs w:val="24"/>
              </w:rPr>
              <w:t>na odcinku Kutno-Płock-Sierpc”</w:t>
            </w:r>
          </w:p>
        </w:tc>
        <w:tc>
          <w:tcPr>
            <w:tcW w:w="4691" w:type="dxa"/>
            <w:vAlign w:val="center"/>
          </w:tcPr>
          <w:p w14:paraId="4D25C3F7" w14:textId="5141DAE2" w:rsidR="00840EBD" w:rsidRPr="008506DE" w:rsidRDefault="00840EBD" w:rsidP="0014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E20753" w:rsidRPr="00627D30" w14:paraId="5E38340A" w14:textId="320EAA7B" w:rsidTr="00915273">
        <w:trPr>
          <w:trHeight w:val="694"/>
        </w:trPr>
        <w:tc>
          <w:tcPr>
            <w:tcW w:w="521" w:type="dxa"/>
            <w:vMerge w:val="restart"/>
            <w:vAlign w:val="center"/>
          </w:tcPr>
          <w:p w14:paraId="71EDDBC0" w14:textId="6D78D5DB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86" w:type="dxa"/>
            <w:vMerge w:val="restart"/>
            <w:vAlign w:val="center"/>
          </w:tcPr>
          <w:p w14:paraId="4D145267" w14:textId="7B2B9EC0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Wojewódzki Urząd Ochrony zabytków w Łodzi.</w:t>
            </w:r>
          </w:p>
        </w:tc>
        <w:tc>
          <w:tcPr>
            <w:tcW w:w="5996" w:type="dxa"/>
            <w:vAlign w:val="center"/>
          </w:tcPr>
          <w:p w14:paraId="5D332F2A" w14:textId="77777777" w:rsidR="00E20753" w:rsidRPr="00840EBD" w:rsidRDefault="00E20753" w:rsidP="00627D30">
            <w:pPr>
              <w:jc w:val="both"/>
              <w:rPr>
                <w:rFonts w:ascii="Times New Roman" w:hAnsi="Times New Roman" w:cs="Times New Roman"/>
              </w:rPr>
            </w:pPr>
            <w:r w:rsidRPr="00840EBD">
              <w:rPr>
                <w:rFonts w:ascii="Times New Roman" w:hAnsi="Times New Roman" w:cs="Times New Roman"/>
              </w:rPr>
              <w:t xml:space="preserve">Wniesione uwagi: </w:t>
            </w:r>
          </w:p>
          <w:p w14:paraId="1FAA2AC9" w14:textId="7CEE9ACD" w:rsidR="00E20753" w:rsidRPr="00E20753" w:rsidRDefault="00E20753" w:rsidP="00627D30">
            <w:pPr>
              <w:jc w:val="both"/>
              <w:rPr>
                <w:rFonts w:ascii="Times New Roman" w:hAnsi="Times New Roman" w:cs="Times New Roman"/>
              </w:rPr>
            </w:pPr>
            <w:r w:rsidRPr="00840EBD">
              <w:rPr>
                <w:rFonts w:ascii="Times New Roman" w:hAnsi="Times New Roman" w:cs="Times New Roman"/>
              </w:rPr>
              <w:t>1) rozszerzyć strefy 36SN i 37SN</w:t>
            </w:r>
          </w:p>
        </w:tc>
        <w:tc>
          <w:tcPr>
            <w:tcW w:w="4691" w:type="dxa"/>
            <w:vAlign w:val="center"/>
          </w:tcPr>
          <w:p w14:paraId="77AF0DE4" w14:textId="6EAC0CDC" w:rsidR="00E20753" w:rsidRPr="008506DE" w:rsidRDefault="00143A07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E20753" w:rsidRPr="00627D30" w14:paraId="0D365777" w14:textId="77777777" w:rsidTr="00915273">
        <w:trPr>
          <w:trHeight w:val="561"/>
        </w:trPr>
        <w:tc>
          <w:tcPr>
            <w:tcW w:w="521" w:type="dxa"/>
            <w:vMerge/>
            <w:vAlign w:val="center"/>
          </w:tcPr>
          <w:p w14:paraId="5F68A94D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4D33C8BC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56A8C55D" w14:textId="68B59EE9" w:rsidR="00E20753" w:rsidRPr="00840EBD" w:rsidRDefault="00E20753" w:rsidP="00627D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20753">
              <w:rPr>
                <w:rFonts w:ascii="Times New Roman" w:hAnsi="Times New Roman" w:cs="Times New Roman"/>
              </w:rPr>
              <w:t>) usunąć OUZ w rejonie parku dworskiego  w Siemianowie</w:t>
            </w:r>
          </w:p>
        </w:tc>
        <w:tc>
          <w:tcPr>
            <w:tcW w:w="4691" w:type="dxa"/>
            <w:vAlign w:val="center"/>
          </w:tcPr>
          <w:p w14:paraId="23A85E4C" w14:textId="3078D380" w:rsidR="00E20753" w:rsidRPr="008506DE" w:rsidRDefault="00143A07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E20753" w:rsidRPr="00627D30" w14:paraId="03451355" w14:textId="77777777" w:rsidTr="00915273">
        <w:trPr>
          <w:trHeight w:val="561"/>
        </w:trPr>
        <w:tc>
          <w:tcPr>
            <w:tcW w:w="521" w:type="dxa"/>
            <w:vMerge/>
            <w:vAlign w:val="center"/>
          </w:tcPr>
          <w:p w14:paraId="78C61923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62BF5AA9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6205E47A" w14:textId="715191F2" w:rsidR="00E20753" w:rsidRPr="00840EBD" w:rsidRDefault="00E20753" w:rsidP="00627D30">
            <w:pPr>
              <w:jc w:val="both"/>
              <w:rPr>
                <w:rFonts w:ascii="Times New Roman" w:hAnsi="Times New Roman" w:cs="Times New Roman"/>
              </w:rPr>
            </w:pPr>
            <w:r w:rsidRPr="00E20753">
              <w:rPr>
                <w:rFonts w:ascii="Times New Roman" w:hAnsi="Times New Roman" w:cs="Times New Roman"/>
              </w:rPr>
              <w:t>3) przekształcić wyszczególnione strefy  w sposób zapewniający ekspozycję parku w zakresie strefy konserwatorskiej w odległości 200</w:t>
            </w:r>
            <w:r w:rsidR="008506DE">
              <w:rPr>
                <w:rFonts w:ascii="Times New Roman" w:hAnsi="Times New Roman" w:cs="Times New Roman"/>
              </w:rPr>
              <w:t xml:space="preserve"> </w:t>
            </w:r>
            <w:r w:rsidRPr="00E20753">
              <w:rPr>
                <w:rFonts w:ascii="Times New Roman" w:hAnsi="Times New Roman" w:cs="Times New Roman"/>
              </w:rPr>
              <w:t>m od jego granic.</w:t>
            </w:r>
          </w:p>
        </w:tc>
        <w:tc>
          <w:tcPr>
            <w:tcW w:w="4691" w:type="dxa"/>
            <w:vAlign w:val="center"/>
          </w:tcPr>
          <w:p w14:paraId="171B096B" w14:textId="422E5598" w:rsidR="00E20753" w:rsidRPr="008506DE" w:rsidRDefault="00143A07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E20753" w:rsidRPr="00627D30" w14:paraId="25424510" w14:textId="77777777" w:rsidTr="00915273">
        <w:trPr>
          <w:trHeight w:val="561"/>
        </w:trPr>
        <w:tc>
          <w:tcPr>
            <w:tcW w:w="521" w:type="dxa"/>
            <w:vMerge/>
            <w:vAlign w:val="center"/>
          </w:tcPr>
          <w:p w14:paraId="0C0365F8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796B9683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2F7A11FF" w14:textId="4263169D" w:rsidR="00E20753" w:rsidRPr="00840EBD" w:rsidRDefault="00E20753" w:rsidP="00627D30">
            <w:pPr>
              <w:jc w:val="both"/>
              <w:rPr>
                <w:rFonts w:ascii="Times New Roman" w:hAnsi="Times New Roman" w:cs="Times New Roman"/>
              </w:rPr>
            </w:pPr>
            <w:r w:rsidRPr="00E20753">
              <w:rPr>
                <w:rFonts w:ascii="Times New Roman" w:hAnsi="Times New Roman" w:cs="Times New Roman"/>
              </w:rPr>
              <w:t>4) z wyszczególnionych stref wydzielić strefę SN z wykluczeniem istniejącej zabudowy</w:t>
            </w:r>
          </w:p>
        </w:tc>
        <w:tc>
          <w:tcPr>
            <w:tcW w:w="4691" w:type="dxa"/>
            <w:vAlign w:val="center"/>
          </w:tcPr>
          <w:p w14:paraId="79113C46" w14:textId="530D8151" w:rsidR="00E20753" w:rsidRPr="008506DE" w:rsidRDefault="00143A07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E20753" w:rsidRPr="00627D30" w14:paraId="6159A935" w14:textId="77777777" w:rsidTr="008506DE">
        <w:trPr>
          <w:trHeight w:val="214"/>
        </w:trPr>
        <w:tc>
          <w:tcPr>
            <w:tcW w:w="521" w:type="dxa"/>
            <w:vMerge/>
            <w:vAlign w:val="center"/>
          </w:tcPr>
          <w:p w14:paraId="7A60458F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5A597B7B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</w:tcPr>
          <w:p w14:paraId="35E2F354" w14:textId="6E675CEC" w:rsidR="00E20753" w:rsidRPr="00840EBD" w:rsidRDefault="00E20753" w:rsidP="008506DE">
            <w:pPr>
              <w:rPr>
                <w:rFonts w:ascii="Times New Roman" w:hAnsi="Times New Roman" w:cs="Times New Roman"/>
              </w:rPr>
            </w:pPr>
            <w:r w:rsidRPr="00E20753">
              <w:rPr>
                <w:rFonts w:ascii="Times New Roman" w:hAnsi="Times New Roman" w:cs="Times New Roman"/>
              </w:rPr>
              <w:t xml:space="preserve">5) z rys. planu ogólnego usunąć -752 OUZ </w:t>
            </w:r>
          </w:p>
        </w:tc>
        <w:tc>
          <w:tcPr>
            <w:tcW w:w="4691" w:type="dxa"/>
            <w:vAlign w:val="center"/>
          </w:tcPr>
          <w:p w14:paraId="5E9DA898" w14:textId="6474393C" w:rsidR="00E20753" w:rsidRPr="008506DE" w:rsidRDefault="00143A07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E20753" w:rsidRPr="00627D30" w14:paraId="1D8301B5" w14:textId="77777777" w:rsidTr="00915273">
        <w:trPr>
          <w:trHeight w:val="561"/>
        </w:trPr>
        <w:tc>
          <w:tcPr>
            <w:tcW w:w="521" w:type="dxa"/>
            <w:vMerge/>
            <w:vAlign w:val="center"/>
          </w:tcPr>
          <w:p w14:paraId="47BD35DD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40C8306F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5AF6E14C" w14:textId="0E64CC6A" w:rsidR="00E20753" w:rsidRPr="00840EBD" w:rsidRDefault="00E20753" w:rsidP="00627D30">
            <w:pPr>
              <w:jc w:val="both"/>
              <w:rPr>
                <w:rFonts w:ascii="Times New Roman" w:hAnsi="Times New Roman" w:cs="Times New Roman"/>
              </w:rPr>
            </w:pPr>
            <w:r w:rsidRPr="00E20753">
              <w:rPr>
                <w:rFonts w:ascii="Times New Roman" w:hAnsi="Times New Roman" w:cs="Times New Roman"/>
              </w:rPr>
              <w:t>6) przekształcić wyszczególnione strefy i ich parametry, w sposób który zapewnia ekspozycje parku w strefie ochrony konserwatorskiej w odległości 150 m od jego  granic.</w:t>
            </w:r>
          </w:p>
        </w:tc>
        <w:tc>
          <w:tcPr>
            <w:tcW w:w="4691" w:type="dxa"/>
            <w:vAlign w:val="center"/>
          </w:tcPr>
          <w:p w14:paraId="4C2E0BAE" w14:textId="239813A0" w:rsidR="00E20753" w:rsidRPr="008506DE" w:rsidRDefault="00143A07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E20753" w:rsidRPr="00627D30" w14:paraId="4E319100" w14:textId="77777777" w:rsidTr="00915273">
        <w:trPr>
          <w:trHeight w:val="561"/>
        </w:trPr>
        <w:tc>
          <w:tcPr>
            <w:tcW w:w="521" w:type="dxa"/>
            <w:vMerge/>
            <w:vAlign w:val="center"/>
          </w:tcPr>
          <w:p w14:paraId="45E53B05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0616067D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16038A75" w14:textId="599B20B1" w:rsidR="00E20753" w:rsidRPr="00840EBD" w:rsidRDefault="00E20753" w:rsidP="00627D30">
            <w:pPr>
              <w:jc w:val="both"/>
              <w:rPr>
                <w:rFonts w:ascii="Times New Roman" w:hAnsi="Times New Roman" w:cs="Times New Roman"/>
              </w:rPr>
            </w:pPr>
            <w:r w:rsidRPr="00E20753">
              <w:rPr>
                <w:rFonts w:ascii="Times New Roman" w:hAnsi="Times New Roman" w:cs="Times New Roman"/>
              </w:rPr>
              <w:t>7) z części strefy 694SZ</w:t>
            </w:r>
            <w:r w:rsidR="008506DE">
              <w:rPr>
                <w:rFonts w:ascii="Times New Roman" w:hAnsi="Times New Roman" w:cs="Times New Roman"/>
              </w:rPr>
              <w:t xml:space="preserve"> </w:t>
            </w:r>
            <w:r w:rsidRPr="00E20753">
              <w:rPr>
                <w:rFonts w:ascii="Times New Roman" w:hAnsi="Times New Roman" w:cs="Times New Roman"/>
              </w:rPr>
              <w:t>wydzielić strefą SN z wykluczeniem istniejącej zabudowy.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20753">
              <w:rPr>
                <w:rFonts w:ascii="Times New Roman" w:hAnsi="Times New Roman" w:cs="Times New Roman"/>
              </w:rPr>
              <w:t xml:space="preserve">W pozostałej części tej strefy rozróżnić wysokości zabudowy poprzez wydzielenie nowych stref w </w:t>
            </w:r>
            <w:r w:rsidRPr="00E20753">
              <w:rPr>
                <w:rFonts w:ascii="Times New Roman" w:hAnsi="Times New Roman" w:cs="Times New Roman"/>
              </w:rPr>
              <w:lastRenderedPageBreak/>
              <w:t>których maksymalna dopuszczalna wysokość będzie zgodna z istniejącą już zabudową</w:t>
            </w:r>
          </w:p>
        </w:tc>
        <w:tc>
          <w:tcPr>
            <w:tcW w:w="4691" w:type="dxa"/>
            <w:vAlign w:val="center"/>
          </w:tcPr>
          <w:p w14:paraId="20E361F4" w14:textId="24845678" w:rsidR="00E20753" w:rsidRPr="008506DE" w:rsidRDefault="00143A07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Uwzględniono w całości</w:t>
            </w:r>
          </w:p>
        </w:tc>
      </w:tr>
      <w:tr w:rsidR="00E20753" w:rsidRPr="00627D30" w14:paraId="7115EDF1" w14:textId="77777777" w:rsidTr="008506DE">
        <w:trPr>
          <w:trHeight w:val="405"/>
        </w:trPr>
        <w:tc>
          <w:tcPr>
            <w:tcW w:w="521" w:type="dxa"/>
            <w:vMerge/>
            <w:vAlign w:val="center"/>
          </w:tcPr>
          <w:p w14:paraId="5E949227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04B7C441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18F09C2D" w14:textId="06959434" w:rsidR="00E20753" w:rsidRPr="00840EBD" w:rsidRDefault="00E20753" w:rsidP="00627D30">
            <w:pPr>
              <w:jc w:val="both"/>
              <w:rPr>
                <w:rFonts w:ascii="Times New Roman" w:hAnsi="Times New Roman" w:cs="Times New Roman"/>
              </w:rPr>
            </w:pPr>
            <w:r w:rsidRPr="00E20753">
              <w:rPr>
                <w:rFonts w:ascii="Times New Roman" w:hAnsi="Times New Roman" w:cs="Times New Roman"/>
              </w:rPr>
              <w:t>8) z wyszczególnionych stref wydzielić strefy SC.</w:t>
            </w:r>
          </w:p>
        </w:tc>
        <w:tc>
          <w:tcPr>
            <w:tcW w:w="4691" w:type="dxa"/>
            <w:vAlign w:val="center"/>
          </w:tcPr>
          <w:p w14:paraId="61A4246A" w14:textId="58098877" w:rsidR="00E20753" w:rsidRPr="008506DE" w:rsidRDefault="00E20753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E20753" w:rsidRPr="00627D30" w14:paraId="70692989" w14:textId="77777777" w:rsidTr="00915273">
        <w:trPr>
          <w:trHeight w:val="561"/>
        </w:trPr>
        <w:tc>
          <w:tcPr>
            <w:tcW w:w="521" w:type="dxa"/>
            <w:vMerge/>
            <w:vAlign w:val="center"/>
          </w:tcPr>
          <w:p w14:paraId="715624EB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10D33AA5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127D7561" w14:textId="2EFB6F34" w:rsidR="00E20753" w:rsidRPr="00840EBD" w:rsidRDefault="00E20753" w:rsidP="00627D30">
            <w:pPr>
              <w:jc w:val="both"/>
              <w:rPr>
                <w:rFonts w:ascii="Times New Roman" w:hAnsi="Times New Roman" w:cs="Times New Roman"/>
              </w:rPr>
            </w:pPr>
            <w:r w:rsidRPr="00915273">
              <w:rPr>
                <w:rFonts w:ascii="Times New Roman" w:hAnsi="Times New Roman" w:cs="Times New Roman"/>
              </w:rPr>
              <w:t>9) usunąć obszar 35</w:t>
            </w:r>
            <w:r w:rsidR="004C0B9F">
              <w:rPr>
                <w:rFonts w:ascii="Times New Roman" w:hAnsi="Times New Roman" w:cs="Times New Roman"/>
              </w:rPr>
              <w:t xml:space="preserve"> O</w:t>
            </w:r>
            <w:r w:rsidRPr="00915273">
              <w:rPr>
                <w:rFonts w:ascii="Times New Roman" w:hAnsi="Times New Roman" w:cs="Times New Roman"/>
              </w:rPr>
              <w:t xml:space="preserve">UZ obejmujący dwór  w m. </w:t>
            </w:r>
            <w:proofErr w:type="spellStart"/>
            <w:r w:rsidRPr="00915273">
              <w:rPr>
                <w:rFonts w:ascii="Times New Roman" w:hAnsi="Times New Roman" w:cs="Times New Roman"/>
              </w:rPr>
              <w:t>Niedrzew</w:t>
            </w:r>
            <w:proofErr w:type="spellEnd"/>
            <w:r w:rsidRPr="00915273">
              <w:rPr>
                <w:rFonts w:ascii="Times New Roman" w:hAnsi="Times New Roman" w:cs="Times New Roman"/>
              </w:rPr>
              <w:t xml:space="preserve"> Drugi ujęty w ewidencji zabytków.</w:t>
            </w:r>
          </w:p>
        </w:tc>
        <w:tc>
          <w:tcPr>
            <w:tcW w:w="4691" w:type="dxa"/>
            <w:vAlign w:val="center"/>
          </w:tcPr>
          <w:p w14:paraId="720CCEDF" w14:textId="6B925876" w:rsidR="00E20753" w:rsidRPr="008506DE" w:rsidRDefault="00143A07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E20753" w:rsidRPr="00627D30" w14:paraId="30C64A23" w14:textId="77777777" w:rsidTr="00915273">
        <w:trPr>
          <w:trHeight w:val="561"/>
        </w:trPr>
        <w:tc>
          <w:tcPr>
            <w:tcW w:w="521" w:type="dxa"/>
            <w:vMerge/>
            <w:vAlign w:val="center"/>
          </w:tcPr>
          <w:p w14:paraId="0D6B5599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69BF868D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7399C35C" w14:textId="798F03FA" w:rsidR="00E20753" w:rsidRPr="00915273" w:rsidRDefault="00E20753" w:rsidP="00627D30">
            <w:pPr>
              <w:jc w:val="both"/>
              <w:rPr>
                <w:rFonts w:ascii="Times New Roman" w:hAnsi="Times New Roman" w:cs="Times New Roman"/>
              </w:rPr>
            </w:pPr>
            <w:r w:rsidRPr="00915273">
              <w:rPr>
                <w:rFonts w:ascii="Times New Roman" w:hAnsi="Times New Roman" w:cs="Times New Roman"/>
              </w:rPr>
              <w:t>10) ze strefy 170SR i 469SZ wydzielić nową strefę SN z wykluczeniem terenów już zabudowanych obejmujących zespół dworsko parkowy w m. Wola Raciborowska</w:t>
            </w:r>
          </w:p>
        </w:tc>
        <w:tc>
          <w:tcPr>
            <w:tcW w:w="4691" w:type="dxa"/>
            <w:vAlign w:val="center"/>
          </w:tcPr>
          <w:p w14:paraId="6CE88F17" w14:textId="0916B448" w:rsidR="00E20753" w:rsidRPr="008506DE" w:rsidRDefault="00143A07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E20753" w:rsidRPr="00627D30" w14:paraId="123C4502" w14:textId="77777777" w:rsidTr="00915273">
        <w:trPr>
          <w:trHeight w:val="561"/>
        </w:trPr>
        <w:tc>
          <w:tcPr>
            <w:tcW w:w="521" w:type="dxa"/>
            <w:vMerge/>
            <w:vAlign w:val="center"/>
          </w:tcPr>
          <w:p w14:paraId="4216E008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029D590B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696DAF12" w14:textId="7E987ECF" w:rsidR="00E20753" w:rsidRPr="00915273" w:rsidRDefault="00E20753" w:rsidP="00627D30">
            <w:pPr>
              <w:jc w:val="both"/>
              <w:rPr>
                <w:rFonts w:ascii="Times New Roman" w:hAnsi="Times New Roman" w:cs="Times New Roman"/>
              </w:rPr>
            </w:pPr>
            <w:r w:rsidRPr="00915273">
              <w:rPr>
                <w:rFonts w:ascii="Times New Roman" w:hAnsi="Times New Roman" w:cs="Times New Roman"/>
              </w:rPr>
              <w:t xml:space="preserve">11) usunąć obszary 619 , 620, 612 – OUZ obejmujące ww. zespół </w:t>
            </w:r>
          </w:p>
        </w:tc>
        <w:tc>
          <w:tcPr>
            <w:tcW w:w="4691" w:type="dxa"/>
            <w:vAlign w:val="center"/>
          </w:tcPr>
          <w:p w14:paraId="2FE22899" w14:textId="6A6F0856" w:rsidR="00E20753" w:rsidRPr="008506DE" w:rsidRDefault="00143A07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E20753" w:rsidRPr="00627D30" w14:paraId="216677FF" w14:textId="77777777" w:rsidTr="00915273">
        <w:trPr>
          <w:trHeight w:val="561"/>
        </w:trPr>
        <w:tc>
          <w:tcPr>
            <w:tcW w:w="521" w:type="dxa"/>
            <w:vMerge/>
            <w:vAlign w:val="center"/>
          </w:tcPr>
          <w:p w14:paraId="2D3025E2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2B2A25DF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0AFB9C87" w14:textId="6FE4BFD2" w:rsidR="00E20753" w:rsidRPr="00840EBD" w:rsidRDefault="00E20753" w:rsidP="00627D30">
            <w:pPr>
              <w:jc w:val="both"/>
              <w:rPr>
                <w:rFonts w:ascii="Times New Roman" w:hAnsi="Times New Roman" w:cs="Times New Roman"/>
              </w:rPr>
            </w:pPr>
            <w:r w:rsidRPr="00E20753">
              <w:rPr>
                <w:rFonts w:ascii="Times New Roman" w:hAnsi="Times New Roman" w:cs="Times New Roman"/>
              </w:rPr>
              <w:t>12) na załączniku, Zabytki i stanowiska archeologiczne” umieścić obiekty i obszary ujęte</w:t>
            </w:r>
            <w:r w:rsidR="004C0B9F">
              <w:rPr>
                <w:rFonts w:ascii="Times New Roman" w:hAnsi="Times New Roman" w:cs="Times New Roman"/>
              </w:rPr>
              <w:t xml:space="preserve"> </w:t>
            </w:r>
            <w:r w:rsidRPr="00E20753">
              <w:rPr>
                <w:rFonts w:ascii="Times New Roman" w:hAnsi="Times New Roman" w:cs="Times New Roman"/>
              </w:rPr>
              <w:t>w gminnej ewid</w:t>
            </w:r>
            <w:r w:rsidR="004C0B9F">
              <w:rPr>
                <w:rFonts w:ascii="Times New Roman" w:hAnsi="Times New Roman" w:cs="Times New Roman"/>
              </w:rPr>
              <w:t xml:space="preserve">encji </w:t>
            </w:r>
            <w:r w:rsidRPr="00E20753">
              <w:rPr>
                <w:rFonts w:ascii="Times New Roman" w:hAnsi="Times New Roman" w:cs="Times New Roman"/>
              </w:rPr>
              <w:t xml:space="preserve"> zabytków.</w:t>
            </w:r>
          </w:p>
        </w:tc>
        <w:tc>
          <w:tcPr>
            <w:tcW w:w="4691" w:type="dxa"/>
            <w:vAlign w:val="center"/>
          </w:tcPr>
          <w:p w14:paraId="71B0A994" w14:textId="7E92D9EF" w:rsidR="00E20753" w:rsidRPr="008506DE" w:rsidRDefault="00915273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E20753" w:rsidRPr="00627D30" w14:paraId="0D2FB96F" w14:textId="77777777" w:rsidTr="00915273">
        <w:trPr>
          <w:trHeight w:val="561"/>
        </w:trPr>
        <w:tc>
          <w:tcPr>
            <w:tcW w:w="521" w:type="dxa"/>
            <w:vMerge/>
            <w:vAlign w:val="center"/>
          </w:tcPr>
          <w:p w14:paraId="73163465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35E500D3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2D5D7B7D" w14:textId="69003970" w:rsidR="00E20753" w:rsidRPr="00840EBD" w:rsidRDefault="00E20753" w:rsidP="00627D30">
            <w:pPr>
              <w:jc w:val="both"/>
              <w:rPr>
                <w:rFonts w:ascii="Times New Roman" w:hAnsi="Times New Roman" w:cs="Times New Roman"/>
              </w:rPr>
            </w:pPr>
            <w:r w:rsidRPr="00E20753">
              <w:rPr>
                <w:rFonts w:ascii="Times New Roman" w:hAnsi="Times New Roman" w:cs="Times New Roman"/>
              </w:rPr>
              <w:t>13) w POG zweryfikować lokalizację, granice i oznaczenia stanowisk archeologicznych na terenie gminy</w:t>
            </w:r>
          </w:p>
        </w:tc>
        <w:tc>
          <w:tcPr>
            <w:tcW w:w="4691" w:type="dxa"/>
            <w:vAlign w:val="center"/>
          </w:tcPr>
          <w:p w14:paraId="76574645" w14:textId="4C31DD8A" w:rsidR="00E20753" w:rsidRPr="008506DE" w:rsidRDefault="00915273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6DE">
              <w:t xml:space="preserve"> </w:t>
            </w:r>
            <w:r w:rsidRPr="008506DE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E20753" w:rsidRPr="00627D30" w14:paraId="18E0ADE9" w14:textId="77777777" w:rsidTr="00915273">
        <w:trPr>
          <w:trHeight w:val="561"/>
        </w:trPr>
        <w:tc>
          <w:tcPr>
            <w:tcW w:w="521" w:type="dxa"/>
            <w:vMerge/>
            <w:vAlign w:val="center"/>
          </w:tcPr>
          <w:p w14:paraId="7AE98E3E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6D02E631" w14:textId="77777777" w:rsidR="00E20753" w:rsidRPr="00627D30" w:rsidRDefault="00E20753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2345E7CE" w14:textId="404A3474" w:rsidR="00E20753" w:rsidRPr="00840EBD" w:rsidRDefault="00E20753" w:rsidP="00627D30">
            <w:pPr>
              <w:jc w:val="both"/>
              <w:rPr>
                <w:rFonts w:ascii="Times New Roman" w:hAnsi="Times New Roman" w:cs="Times New Roman"/>
              </w:rPr>
            </w:pPr>
            <w:r w:rsidRPr="00E20753">
              <w:rPr>
                <w:rFonts w:ascii="Times New Roman" w:hAnsi="Times New Roman" w:cs="Times New Roman"/>
              </w:rPr>
              <w:t>14) w uzasadnieniu zaktualizować podstawę prawną</w:t>
            </w:r>
          </w:p>
        </w:tc>
        <w:tc>
          <w:tcPr>
            <w:tcW w:w="4691" w:type="dxa"/>
            <w:vAlign w:val="center"/>
          </w:tcPr>
          <w:p w14:paraId="3426C9EA" w14:textId="77777777" w:rsidR="003C600C" w:rsidRPr="003C600C" w:rsidRDefault="00915273" w:rsidP="0091527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506DE">
              <w:t xml:space="preserve"> </w:t>
            </w:r>
            <w:r w:rsidRPr="003C60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Uwzględniono w całości</w:t>
            </w:r>
          </w:p>
          <w:p w14:paraId="4BDA8301" w14:textId="5A5B5782" w:rsidR="00E20753" w:rsidRPr="008506DE" w:rsidRDefault="003C600C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0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str. 5.-pkt 3 - uzasadnienia</w:t>
            </w:r>
          </w:p>
        </w:tc>
      </w:tr>
      <w:tr w:rsidR="006940FC" w:rsidRPr="00627D30" w14:paraId="7D2182D6" w14:textId="11B4E289" w:rsidTr="00915273">
        <w:trPr>
          <w:trHeight w:val="892"/>
        </w:trPr>
        <w:tc>
          <w:tcPr>
            <w:tcW w:w="521" w:type="dxa"/>
            <w:vMerge w:val="restart"/>
            <w:vAlign w:val="center"/>
          </w:tcPr>
          <w:p w14:paraId="341B1955" w14:textId="5967F754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86" w:type="dxa"/>
            <w:vMerge w:val="restart"/>
            <w:vAlign w:val="center"/>
          </w:tcPr>
          <w:p w14:paraId="0EA7A487" w14:textId="14BA8E7C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Zarząd Województwa Łódzkiego</w:t>
            </w:r>
          </w:p>
        </w:tc>
        <w:tc>
          <w:tcPr>
            <w:tcW w:w="5996" w:type="dxa"/>
            <w:vAlign w:val="center"/>
          </w:tcPr>
          <w:p w14:paraId="505F8FEE" w14:textId="2F17AF75" w:rsidR="006940FC" w:rsidRPr="00627D30" w:rsidRDefault="006940F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B9F">
              <w:rPr>
                <w:rFonts w:ascii="Times New Roman" w:hAnsi="Times New Roman" w:cs="Times New Roman"/>
                <w:sz w:val="24"/>
                <w:szCs w:val="24"/>
              </w:rPr>
              <w:t xml:space="preserve">Wniesione uwagi: 1) przeszacowana wartość maksymalnej zabudowy w strefach SR, SJ, SZ w obrębie proponowanego OCHK- </w:t>
            </w:r>
            <w:proofErr w:type="spellStart"/>
            <w:r w:rsidRPr="004C0B9F">
              <w:rPr>
                <w:rFonts w:ascii="Times New Roman" w:hAnsi="Times New Roman" w:cs="Times New Roman"/>
                <w:sz w:val="24"/>
                <w:szCs w:val="24"/>
              </w:rPr>
              <w:t>Ochni</w:t>
            </w:r>
            <w:proofErr w:type="spellEnd"/>
            <w:r w:rsidRPr="004C0B9F">
              <w:rPr>
                <w:rFonts w:ascii="Times New Roman" w:hAnsi="Times New Roman" w:cs="Times New Roman"/>
                <w:sz w:val="24"/>
                <w:szCs w:val="24"/>
              </w:rPr>
              <w:t>-Głogowianki oraz niedoszacowane wartości udziału powierzchni biologicznie czynnej, a także wyznaczenie OUZ- nie gwarantują zachowania walorów krajobrazowych</w:t>
            </w:r>
          </w:p>
        </w:tc>
        <w:tc>
          <w:tcPr>
            <w:tcW w:w="4691" w:type="dxa"/>
            <w:vAlign w:val="center"/>
          </w:tcPr>
          <w:p w14:paraId="63635B3D" w14:textId="7058BDE8" w:rsidR="006940FC" w:rsidRPr="004C0B9F" w:rsidRDefault="00915273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9F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6940FC" w:rsidRPr="00627D30" w14:paraId="147A4754" w14:textId="77777777" w:rsidTr="00915273">
        <w:trPr>
          <w:trHeight w:val="889"/>
        </w:trPr>
        <w:tc>
          <w:tcPr>
            <w:tcW w:w="521" w:type="dxa"/>
            <w:vMerge/>
            <w:vAlign w:val="center"/>
          </w:tcPr>
          <w:p w14:paraId="19D56E26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2BEF7428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1C47FFE5" w14:textId="57FFE758" w:rsidR="006940FC" w:rsidRPr="00627D30" w:rsidRDefault="006940F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94D">
              <w:rPr>
                <w:rFonts w:ascii="Times New Roman" w:hAnsi="Times New Roman" w:cs="Times New Roman"/>
                <w:sz w:val="24"/>
                <w:szCs w:val="24"/>
              </w:rPr>
              <w:t>2) w strefach SJ obniżyć wartość maksymalnej wysokości zabudowy do 9</w:t>
            </w:r>
            <w:r w:rsidR="004C0B9F" w:rsidRPr="00F96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694D">
              <w:rPr>
                <w:rFonts w:ascii="Times New Roman" w:hAnsi="Times New Roman" w:cs="Times New Roman"/>
                <w:sz w:val="24"/>
                <w:szCs w:val="24"/>
              </w:rPr>
              <w:t>m, zwiększyć wskaźnik min, powierzchni biologicznie czynnej do 40%</w:t>
            </w:r>
          </w:p>
        </w:tc>
        <w:tc>
          <w:tcPr>
            <w:tcW w:w="4691" w:type="dxa"/>
            <w:vAlign w:val="center"/>
          </w:tcPr>
          <w:p w14:paraId="1E2173F7" w14:textId="5D006833" w:rsidR="004C0B9F" w:rsidRPr="00565BDA" w:rsidRDefault="00915273" w:rsidP="0091527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65BD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Uwzględniono </w:t>
            </w:r>
            <w:r w:rsidR="004C0B9F" w:rsidRPr="00565BD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w </w:t>
            </w:r>
            <w:r w:rsidR="00F9694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części</w:t>
            </w:r>
          </w:p>
          <w:p w14:paraId="1130B41C" w14:textId="682017A0" w:rsidR="006940FC" w:rsidRPr="004C0B9F" w:rsidRDefault="00F9694D" w:rsidP="004C0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Uzasadnienie stanowiska - str.58 </w:t>
            </w:r>
          </w:p>
        </w:tc>
      </w:tr>
      <w:tr w:rsidR="006940FC" w:rsidRPr="00627D30" w14:paraId="1119F196" w14:textId="77777777" w:rsidTr="00915273">
        <w:trPr>
          <w:trHeight w:val="889"/>
        </w:trPr>
        <w:tc>
          <w:tcPr>
            <w:tcW w:w="521" w:type="dxa"/>
            <w:vMerge/>
            <w:vAlign w:val="center"/>
          </w:tcPr>
          <w:p w14:paraId="320F1AFD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088B1B9A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5BAEA58E" w14:textId="0FD32B5D" w:rsidR="006940FC" w:rsidRPr="00627D30" w:rsidRDefault="006940F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 xml:space="preserve">3) strefy SN - wyznaczone w obszarach zwartych kompleksów </w:t>
            </w:r>
            <w:proofErr w:type="spellStart"/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zadrzewień</w:t>
            </w:r>
            <w:proofErr w:type="spellEnd"/>
            <w:r w:rsidRPr="006940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 xml:space="preserve"> włączyć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do stref  SO</w:t>
            </w:r>
          </w:p>
        </w:tc>
        <w:tc>
          <w:tcPr>
            <w:tcW w:w="4691" w:type="dxa"/>
            <w:vAlign w:val="center"/>
          </w:tcPr>
          <w:p w14:paraId="561224C8" w14:textId="5D22A074" w:rsidR="006940FC" w:rsidRPr="004C0B9F" w:rsidRDefault="00915273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9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6940FC" w:rsidRPr="004C0B9F">
              <w:rPr>
                <w:rFonts w:ascii="Times New Roman" w:hAnsi="Times New Roman" w:cs="Times New Roman"/>
                <w:sz w:val="24"/>
                <w:szCs w:val="24"/>
              </w:rPr>
              <w:t>względniono</w:t>
            </w:r>
            <w:r w:rsidRPr="004C0B9F">
              <w:rPr>
                <w:rFonts w:ascii="Times New Roman" w:hAnsi="Times New Roman" w:cs="Times New Roman"/>
                <w:sz w:val="24"/>
                <w:szCs w:val="24"/>
              </w:rPr>
              <w:t xml:space="preserve"> w całości </w:t>
            </w:r>
          </w:p>
        </w:tc>
      </w:tr>
      <w:tr w:rsidR="006940FC" w:rsidRPr="00627D30" w14:paraId="7C0C4ABB" w14:textId="77777777" w:rsidTr="00915273">
        <w:trPr>
          <w:trHeight w:val="889"/>
        </w:trPr>
        <w:tc>
          <w:tcPr>
            <w:tcW w:w="521" w:type="dxa"/>
            <w:vMerge/>
            <w:vAlign w:val="center"/>
          </w:tcPr>
          <w:p w14:paraId="2B55D4AB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16CC8169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3E8D5217" w14:textId="4E3A42E7" w:rsidR="006940FC" w:rsidRPr="00627D30" w:rsidRDefault="006940F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4) w strefach 5SN, 8SN,10SN odstąpić od wyznaczania OUZ</w:t>
            </w:r>
          </w:p>
        </w:tc>
        <w:tc>
          <w:tcPr>
            <w:tcW w:w="4691" w:type="dxa"/>
            <w:vAlign w:val="center"/>
          </w:tcPr>
          <w:p w14:paraId="4E9317FE" w14:textId="72763056" w:rsidR="006940FC" w:rsidRPr="004C0B9F" w:rsidRDefault="00915273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9F">
              <w:t xml:space="preserve"> </w:t>
            </w:r>
            <w:r w:rsidRPr="004C0B9F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6940FC" w:rsidRPr="00627D30" w14:paraId="35B790EE" w14:textId="77777777" w:rsidTr="00915273">
        <w:trPr>
          <w:trHeight w:val="889"/>
        </w:trPr>
        <w:tc>
          <w:tcPr>
            <w:tcW w:w="521" w:type="dxa"/>
            <w:vMerge/>
            <w:vAlign w:val="center"/>
          </w:tcPr>
          <w:p w14:paraId="7E9BD181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3AC13F85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22AE9C52" w14:textId="0D383A10" w:rsidR="006940FC" w:rsidRPr="00627D30" w:rsidRDefault="006940F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94D">
              <w:rPr>
                <w:rFonts w:ascii="Times New Roman" w:hAnsi="Times New Roman" w:cs="Times New Roman"/>
                <w:sz w:val="24"/>
                <w:szCs w:val="24"/>
              </w:rPr>
              <w:t>5) w strefach SR obniżyć wartość maks</w:t>
            </w:r>
            <w:r w:rsidR="00F9694D" w:rsidRPr="00F9694D">
              <w:rPr>
                <w:rFonts w:ascii="Times New Roman" w:hAnsi="Times New Roman" w:cs="Times New Roman"/>
                <w:sz w:val="24"/>
                <w:szCs w:val="24"/>
              </w:rPr>
              <w:t>ymalnej</w:t>
            </w:r>
            <w:r w:rsidRPr="00F96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694D" w:rsidRPr="00F9694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9694D">
              <w:rPr>
                <w:rFonts w:ascii="Times New Roman" w:hAnsi="Times New Roman" w:cs="Times New Roman"/>
                <w:sz w:val="24"/>
                <w:szCs w:val="24"/>
              </w:rPr>
              <w:t>wyso</w:t>
            </w:r>
            <w:r w:rsidR="00F9694D" w:rsidRPr="00F9694D">
              <w:rPr>
                <w:rFonts w:ascii="Times New Roman" w:hAnsi="Times New Roman" w:cs="Times New Roman"/>
                <w:sz w:val="24"/>
                <w:szCs w:val="24"/>
              </w:rPr>
              <w:t xml:space="preserve">kości </w:t>
            </w:r>
            <w:r w:rsidRPr="00F9694D">
              <w:rPr>
                <w:rFonts w:ascii="Times New Roman" w:hAnsi="Times New Roman" w:cs="Times New Roman"/>
                <w:sz w:val="24"/>
                <w:szCs w:val="24"/>
              </w:rPr>
              <w:t xml:space="preserve"> zabud</w:t>
            </w:r>
            <w:r w:rsidR="00F9694D" w:rsidRPr="00F9694D">
              <w:rPr>
                <w:rFonts w:ascii="Times New Roman" w:hAnsi="Times New Roman" w:cs="Times New Roman"/>
                <w:sz w:val="24"/>
                <w:szCs w:val="24"/>
              </w:rPr>
              <w:t xml:space="preserve">owy </w:t>
            </w:r>
            <w:r w:rsidRPr="00F9694D">
              <w:rPr>
                <w:rFonts w:ascii="Times New Roman" w:hAnsi="Times New Roman" w:cs="Times New Roman"/>
                <w:sz w:val="24"/>
                <w:szCs w:val="24"/>
              </w:rPr>
              <w:t>do 12</w:t>
            </w:r>
            <w:r w:rsidR="004C0B9F" w:rsidRPr="00F96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694D">
              <w:rPr>
                <w:rFonts w:ascii="Times New Roman" w:hAnsi="Times New Roman" w:cs="Times New Roman"/>
                <w:sz w:val="24"/>
                <w:szCs w:val="24"/>
              </w:rPr>
              <w:t>m,</w:t>
            </w:r>
          </w:p>
        </w:tc>
        <w:tc>
          <w:tcPr>
            <w:tcW w:w="4691" w:type="dxa"/>
            <w:vAlign w:val="center"/>
          </w:tcPr>
          <w:p w14:paraId="1FAFC8D0" w14:textId="033C0E33" w:rsidR="006940FC" w:rsidRPr="004C0B9F" w:rsidRDefault="00F9694D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94D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6940FC" w:rsidRPr="00627D30" w14:paraId="06F5D0EB" w14:textId="77777777" w:rsidTr="00915273">
        <w:trPr>
          <w:trHeight w:val="889"/>
        </w:trPr>
        <w:tc>
          <w:tcPr>
            <w:tcW w:w="521" w:type="dxa"/>
            <w:vMerge/>
            <w:vAlign w:val="center"/>
          </w:tcPr>
          <w:p w14:paraId="5E3FCB3B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50648F4B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3CDA0990" w14:textId="2956FD84" w:rsidR="006940FC" w:rsidRPr="00627D30" w:rsidRDefault="006940FC" w:rsidP="006940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6) zredukować pow</w:t>
            </w:r>
            <w:r w:rsidR="00D3086E">
              <w:rPr>
                <w:rFonts w:ascii="Times New Roman" w:hAnsi="Times New Roman" w:cs="Times New Roman"/>
                <w:sz w:val="24"/>
                <w:szCs w:val="24"/>
              </w:rPr>
              <w:t>ierzchnię</w:t>
            </w: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 xml:space="preserve"> części stref</w:t>
            </w:r>
            <w:r w:rsidR="004C0B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3086E">
              <w:rPr>
                <w:rFonts w:ascii="Times New Roman" w:hAnsi="Times New Roman" w:cs="Times New Roman"/>
                <w:sz w:val="24"/>
                <w:szCs w:val="24"/>
              </w:rPr>
              <w:t>R o</w:t>
            </w: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 xml:space="preserve"> nr</w:t>
            </w:r>
            <w:r w:rsidR="00D3086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C0B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4C0B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4C0B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11,</w:t>
            </w:r>
            <w:r w:rsidR="004C0B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086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D3086E" w:rsidRPr="00D308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3086E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D3086E" w:rsidRPr="00D308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3086E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D3086E" w:rsidRPr="00D308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3086E">
              <w:rPr>
                <w:rFonts w:ascii="Times New Roman" w:hAnsi="Times New Roman" w:cs="Times New Roman"/>
                <w:sz w:val="24"/>
                <w:szCs w:val="24"/>
              </w:rPr>
              <w:t>113,</w:t>
            </w: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 xml:space="preserve"> 115, 121,123,131,135,137, 174</w:t>
            </w:r>
            <w:r w:rsidR="00D308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- poprzez wyłączenie z ich zasięgu terenów zadrzewionych i włączyć w SO i SN, wyznaczyć w ich obrębie zdecydowanie mniejszy OUZ( np.135</w:t>
            </w:r>
            <w:r w:rsidR="00565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SR)</w:t>
            </w:r>
          </w:p>
        </w:tc>
        <w:tc>
          <w:tcPr>
            <w:tcW w:w="4691" w:type="dxa"/>
            <w:vAlign w:val="center"/>
          </w:tcPr>
          <w:p w14:paraId="13ADA093" w14:textId="1039BF0D" w:rsidR="006940FC" w:rsidRPr="004C0B9F" w:rsidRDefault="00915273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9F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6940FC" w:rsidRPr="00627D30" w14:paraId="248210C0" w14:textId="77777777" w:rsidTr="00915273">
        <w:trPr>
          <w:trHeight w:val="889"/>
        </w:trPr>
        <w:tc>
          <w:tcPr>
            <w:tcW w:w="521" w:type="dxa"/>
            <w:vMerge/>
            <w:vAlign w:val="center"/>
          </w:tcPr>
          <w:p w14:paraId="1F5C6C9D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37BF8114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48C79F07" w14:textId="59100326" w:rsidR="006940FC" w:rsidRPr="00627D30" w:rsidRDefault="006940FC" w:rsidP="006940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143">
              <w:rPr>
                <w:rFonts w:ascii="Times New Roman" w:hAnsi="Times New Roman" w:cs="Times New Roman"/>
                <w:sz w:val="24"/>
                <w:szCs w:val="24"/>
              </w:rPr>
              <w:t>7) w strefach SZ obniżyć wartość maks</w:t>
            </w:r>
            <w:r w:rsidR="008C5143">
              <w:rPr>
                <w:rFonts w:ascii="Times New Roman" w:hAnsi="Times New Roman" w:cs="Times New Roman"/>
                <w:sz w:val="24"/>
                <w:szCs w:val="24"/>
              </w:rPr>
              <w:t>ymalnej</w:t>
            </w:r>
            <w:r w:rsidRPr="008C51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51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5143">
              <w:rPr>
                <w:rFonts w:ascii="Times New Roman" w:hAnsi="Times New Roman" w:cs="Times New Roman"/>
                <w:sz w:val="24"/>
                <w:szCs w:val="24"/>
              </w:rPr>
              <w:t>wysok</w:t>
            </w:r>
            <w:r w:rsidR="008C5143">
              <w:rPr>
                <w:rFonts w:ascii="Times New Roman" w:hAnsi="Times New Roman" w:cs="Times New Roman"/>
                <w:sz w:val="24"/>
                <w:szCs w:val="24"/>
              </w:rPr>
              <w:t>ości</w:t>
            </w:r>
            <w:r w:rsidRPr="008C5143">
              <w:rPr>
                <w:rFonts w:ascii="Times New Roman" w:hAnsi="Times New Roman" w:cs="Times New Roman"/>
                <w:sz w:val="24"/>
                <w:szCs w:val="24"/>
              </w:rPr>
              <w:t xml:space="preserve"> zabud</w:t>
            </w:r>
            <w:r w:rsidR="008C5143">
              <w:rPr>
                <w:rFonts w:ascii="Times New Roman" w:hAnsi="Times New Roman" w:cs="Times New Roman"/>
                <w:sz w:val="24"/>
                <w:szCs w:val="24"/>
              </w:rPr>
              <w:t xml:space="preserve">owy </w:t>
            </w:r>
            <w:r w:rsidRPr="008C5143">
              <w:rPr>
                <w:rFonts w:ascii="Times New Roman" w:hAnsi="Times New Roman" w:cs="Times New Roman"/>
                <w:sz w:val="24"/>
                <w:szCs w:val="24"/>
              </w:rPr>
              <w:t>do 10 m oraz zwiększyć wartość min. udziału pow. biologicznie czynnej do 40%</w:t>
            </w:r>
          </w:p>
        </w:tc>
        <w:tc>
          <w:tcPr>
            <w:tcW w:w="4691" w:type="dxa"/>
            <w:vAlign w:val="center"/>
          </w:tcPr>
          <w:p w14:paraId="0E671086" w14:textId="77777777" w:rsidR="008C5143" w:rsidRPr="008C5143" w:rsidRDefault="008C5143" w:rsidP="008C514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C51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Uwzględniono w części</w:t>
            </w:r>
          </w:p>
          <w:p w14:paraId="2D2CA350" w14:textId="194D7D4A" w:rsidR="006940FC" w:rsidRPr="004C0B9F" w:rsidRDefault="008C5143" w:rsidP="008C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143">
              <w:rPr>
                <w:rFonts w:ascii="Times New Roman" w:hAnsi="Times New Roman" w:cs="Times New Roman"/>
                <w:sz w:val="24"/>
                <w:szCs w:val="24"/>
              </w:rPr>
              <w:t>Uzasadnienie stanowiska - str.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6940FC" w:rsidRPr="00627D30" w14:paraId="05286662" w14:textId="77777777" w:rsidTr="00915273">
        <w:trPr>
          <w:trHeight w:val="889"/>
        </w:trPr>
        <w:tc>
          <w:tcPr>
            <w:tcW w:w="521" w:type="dxa"/>
            <w:vMerge/>
            <w:vAlign w:val="center"/>
          </w:tcPr>
          <w:p w14:paraId="2CC963AD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4501BA17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6E4CE0D1" w14:textId="44BE2BDB" w:rsidR="006940FC" w:rsidRPr="00627D30" w:rsidRDefault="006940F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8) w uzasadnieniu w pkt 2 (str,6) nie wymieniono inwestycji celu publicznego z tab.7</w:t>
            </w:r>
          </w:p>
        </w:tc>
        <w:tc>
          <w:tcPr>
            <w:tcW w:w="4691" w:type="dxa"/>
            <w:vAlign w:val="center"/>
          </w:tcPr>
          <w:p w14:paraId="16599150" w14:textId="2800CFD3" w:rsidR="006940FC" w:rsidRPr="004C0B9F" w:rsidRDefault="00915273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9F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6940FC" w:rsidRPr="00627D30" w14:paraId="33A4067C" w14:textId="77777777" w:rsidTr="00915273">
        <w:trPr>
          <w:trHeight w:val="889"/>
        </w:trPr>
        <w:tc>
          <w:tcPr>
            <w:tcW w:w="521" w:type="dxa"/>
            <w:vMerge/>
            <w:vAlign w:val="center"/>
          </w:tcPr>
          <w:p w14:paraId="79EC798A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7FFFAF52" w14:textId="77777777" w:rsidR="006940FC" w:rsidRPr="00627D30" w:rsidRDefault="006940FC" w:rsidP="00380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0EF5D74D" w14:textId="7F13389D" w:rsidR="006940FC" w:rsidRPr="00627D30" w:rsidRDefault="008C5143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9) </w:t>
            </w:r>
            <w:r w:rsidR="006940FC" w:rsidRPr="008C5143">
              <w:rPr>
                <w:rFonts w:ascii="Times New Roman" w:hAnsi="Times New Roman" w:cs="Times New Roman"/>
                <w:sz w:val="24"/>
                <w:szCs w:val="24"/>
              </w:rPr>
              <w:t>w uzasadnieniu pkt 4.3</w:t>
            </w:r>
            <w:r w:rsidR="00565BDA" w:rsidRPr="008C51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40FC" w:rsidRPr="008C5143">
              <w:rPr>
                <w:rFonts w:ascii="Times New Roman" w:hAnsi="Times New Roman" w:cs="Times New Roman"/>
                <w:sz w:val="24"/>
                <w:szCs w:val="24"/>
              </w:rPr>
              <w:t>( str.18-19) nie wymieniono istniejącej linii elektroenergetycznej 110kV oraz gazociągu wysokiego ciśnienia przebiegające przez obszar gminy.</w:t>
            </w:r>
          </w:p>
        </w:tc>
        <w:tc>
          <w:tcPr>
            <w:tcW w:w="4691" w:type="dxa"/>
            <w:vAlign w:val="center"/>
          </w:tcPr>
          <w:p w14:paraId="2E9B021F" w14:textId="77777777" w:rsidR="006940FC" w:rsidRPr="008C5143" w:rsidRDefault="00915273" w:rsidP="0091527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C51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Uwzględniono w całości</w:t>
            </w:r>
          </w:p>
          <w:p w14:paraId="085157DA" w14:textId="2554F06D" w:rsidR="008C5143" w:rsidRPr="004C0B9F" w:rsidRDefault="008C5143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Uzupełniono zapis pkt 4.3 - str.25</w:t>
            </w:r>
          </w:p>
        </w:tc>
      </w:tr>
      <w:tr w:rsidR="006940FC" w:rsidRPr="00627D30" w14:paraId="3A3E51BB" w14:textId="75B01936" w:rsidTr="00915273">
        <w:trPr>
          <w:trHeight w:val="504"/>
        </w:trPr>
        <w:tc>
          <w:tcPr>
            <w:tcW w:w="521" w:type="dxa"/>
            <w:vMerge w:val="restart"/>
            <w:vAlign w:val="center"/>
          </w:tcPr>
          <w:p w14:paraId="2D31475D" w14:textId="2ADB7280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86" w:type="dxa"/>
            <w:vMerge w:val="restart"/>
            <w:vAlign w:val="center"/>
          </w:tcPr>
          <w:p w14:paraId="568B8B8F" w14:textId="70FF1264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Łódzki Urząd Wojewódzki w Łodzi.</w:t>
            </w:r>
          </w:p>
        </w:tc>
        <w:tc>
          <w:tcPr>
            <w:tcW w:w="5996" w:type="dxa"/>
            <w:vAlign w:val="center"/>
          </w:tcPr>
          <w:p w14:paraId="4275BF72" w14:textId="26ABD5F9" w:rsidR="006940FC" w:rsidRPr="00627D30" w:rsidRDefault="006940FC" w:rsidP="006940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 xml:space="preserve">Wniesione uwagi: 1) działkę nr </w:t>
            </w:r>
            <w:proofErr w:type="spellStart"/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ewid</w:t>
            </w:r>
            <w:proofErr w:type="spellEnd"/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. 62/7 wyłączyć ze strefy SJ i SU  i wprowadzić 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( zaktualizować nr dz. z 62 na 62/7 oraz z 78/1 na 78/4</w:t>
            </w:r>
          </w:p>
        </w:tc>
        <w:tc>
          <w:tcPr>
            <w:tcW w:w="4691" w:type="dxa"/>
            <w:vAlign w:val="center"/>
          </w:tcPr>
          <w:p w14:paraId="7FC41597" w14:textId="5BCB7A76" w:rsidR="006940FC" w:rsidRPr="004C0B9F" w:rsidRDefault="00915273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9F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6940FC" w:rsidRPr="00627D30" w14:paraId="6122A481" w14:textId="77777777" w:rsidTr="00915273">
        <w:trPr>
          <w:trHeight w:val="496"/>
        </w:trPr>
        <w:tc>
          <w:tcPr>
            <w:tcW w:w="521" w:type="dxa"/>
            <w:vMerge/>
            <w:vAlign w:val="center"/>
          </w:tcPr>
          <w:p w14:paraId="31428AD8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60D55955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73D0FC0D" w14:textId="37556F43" w:rsidR="006940FC" w:rsidRPr="00627D30" w:rsidRDefault="006940F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565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ze strefy SR wyodrębnić strefę SG na terenach udokumentowanych złóż kopalin</w:t>
            </w:r>
          </w:p>
        </w:tc>
        <w:tc>
          <w:tcPr>
            <w:tcW w:w="4691" w:type="dxa"/>
            <w:vAlign w:val="center"/>
          </w:tcPr>
          <w:p w14:paraId="33626753" w14:textId="13C5C9A7" w:rsidR="006940FC" w:rsidRPr="004C0B9F" w:rsidRDefault="00915273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9F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6940FC" w:rsidRPr="00627D30" w14:paraId="122A8CBD" w14:textId="77777777" w:rsidTr="00915273">
        <w:trPr>
          <w:trHeight w:val="496"/>
        </w:trPr>
        <w:tc>
          <w:tcPr>
            <w:tcW w:w="521" w:type="dxa"/>
            <w:vMerge/>
            <w:vAlign w:val="center"/>
          </w:tcPr>
          <w:p w14:paraId="090DE267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74B32E5B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190647F5" w14:textId="15A7F047" w:rsidR="006940FC" w:rsidRPr="00627D30" w:rsidRDefault="006940F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B4E">
              <w:rPr>
                <w:rFonts w:ascii="Times New Roman" w:hAnsi="Times New Roman" w:cs="Times New Roman"/>
                <w:sz w:val="24"/>
                <w:szCs w:val="24"/>
              </w:rPr>
              <w:t>3) uzasadnić wprowadzenie SR na terenach przeznaczonych pod MN w MPZP ( Strzelce)</w:t>
            </w:r>
            <w:r w:rsidR="00C938D2" w:rsidRPr="00DA5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B4E">
              <w:rPr>
                <w:rFonts w:ascii="Times New Roman" w:hAnsi="Times New Roman" w:cs="Times New Roman"/>
                <w:sz w:val="24"/>
                <w:szCs w:val="24"/>
              </w:rPr>
              <w:t>oraz inne MPZP</w:t>
            </w:r>
          </w:p>
        </w:tc>
        <w:tc>
          <w:tcPr>
            <w:tcW w:w="4691" w:type="dxa"/>
            <w:vAlign w:val="center"/>
          </w:tcPr>
          <w:p w14:paraId="4D8328F2" w14:textId="77777777" w:rsidR="006940FC" w:rsidRDefault="00915273" w:rsidP="0091527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A5B4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Uwzględniono w całości</w:t>
            </w:r>
          </w:p>
          <w:p w14:paraId="21032EE3" w14:textId="387CFEA5" w:rsidR="00DA5B4E" w:rsidRPr="00DA5B4E" w:rsidRDefault="00DA5B4E" w:rsidP="0091527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Ppkt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3.13 - str.20 </w:t>
            </w:r>
            <w:r w:rsidRPr="00DA5B4E">
              <w:rPr>
                <w:rFonts w:ascii="Times New Roman" w:hAnsi="Times New Roman" w:cs="Times New Roman"/>
                <w:sz w:val="24"/>
                <w:szCs w:val="24"/>
              </w:rPr>
              <w:t>umieszczono uzasadnienie dotyczące wprowadzenia strefy SR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B4E">
              <w:rPr>
                <w:rFonts w:ascii="Times New Roman" w:hAnsi="Times New Roman" w:cs="Times New Roman"/>
                <w:sz w:val="24"/>
                <w:szCs w:val="24"/>
              </w:rPr>
              <w:t>na terenach przeznaczonych pod MN w MPZP</w:t>
            </w:r>
            <w:r w:rsidR="00710B7C">
              <w:rPr>
                <w:rFonts w:ascii="Times New Roman" w:hAnsi="Times New Roman" w:cs="Times New Roman"/>
                <w:sz w:val="24"/>
                <w:szCs w:val="24"/>
              </w:rPr>
              <w:t xml:space="preserve"> m. Strzelce. Jednocześnie wyjaśniam, że obszar objęty MPZP w m. </w:t>
            </w:r>
            <w:proofErr w:type="spellStart"/>
            <w:r w:rsidR="00710B7C">
              <w:rPr>
                <w:rFonts w:ascii="Times New Roman" w:hAnsi="Times New Roman" w:cs="Times New Roman"/>
                <w:sz w:val="24"/>
                <w:szCs w:val="24"/>
              </w:rPr>
              <w:t>Niedrzew</w:t>
            </w:r>
            <w:proofErr w:type="spellEnd"/>
            <w:r w:rsidR="00710B7C">
              <w:rPr>
                <w:rFonts w:ascii="Times New Roman" w:hAnsi="Times New Roman" w:cs="Times New Roman"/>
                <w:sz w:val="24"/>
                <w:szCs w:val="24"/>
              </w:rPr>
              <w:t xml:space="preserve"> Pierwszy nie jest w strefie SR, pozostaje w strefie 164SJ .</w:t>
            </w:r>
          </w:p>
        </w:tc>
      </w:tr>
      <w:tr w:rsidR="006940FC" w:rsidRPr="00627D30" w14:paraId="7E5C23A9" w14:textId="77777777" w:rsidTr="00915273">
        <w:trPr>
          <w:trHeight w:val="496"/>
        </w:trPr>
        <w:tc>
          <w:tcPr>
            <w:tcW w:w="521" w:type="dxa"/>
            <w:vMerge/>
            <w:vAlign w:val="center"/>
          </w:tcPr>
          <w:p w14:paraId="0565F313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332ACD29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0C0D6CA6" w14:textId="57555C5C" w:rsidR="006940FC" w:rsidRPr="00C938D2" w:rsidRDefault="006940F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8D2">
              <w:rPr>
                <w:rFonts w:ascii="Times New Roman" w:hAnsi="Times New Roman" w:cs="Times New Roman"/>
                <w:sz w:val="24"/>
                <w:szCs w:val="24"/>
              </w:rPr>
              <w:t xml:space="preserve">4) przeanalizować ponownie PUM( </w:t>
            </w:r>
            <w:proofErr w:type="spellStart"/>
            <w:r w:rsidRPr="00C938D2">
              <w:rPr>
                <w:rFonts w:ascii="Times New Roman" w:hAnsi="Times New Roman" w:cs="Times New Roman"/>
                <w:sz w:val="24"/>
                <w:szCs w:val="24"/>
              </w:rPr>
              <w:t>str</w:t>
            </w:r>
            <w:proofErr w:type="spellEnd"/>
            <w:r w:rsidRPr="00C938D2">
              <w:rPr>
                <w:rFonts w:ascii="Times New Roman" w:hAnsi="Times New Roman" w:cs="Times New Roman"/>
                <w:sz w:val="24"/>
                <w:szCs w:val="24"/>
              </w:rPr>
              <w:t xml:space="preserve"> 25) uzasadnienia</w:t>
            </w:r>
          </w:p>
        </w:tc>
        <w:tc>
          <w:tcPr>
            <w:tcW w:w="4691" w:type="dxa"/>
            <w:vAlign w:val="center"/>
          </w:tcPr>
          <w:p w14:paraId="6844B927" w14:textId="77777777" w:rsidR="006940FC" w:rsidRDefault="00915273" w:rsidP="0091527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938D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Uwzględniono w całości</w:t>
            </w:r>
          </w:p>
          <w:p w14:paraId="7A0DCC1B" w14:textId="40263ABB" w:rsidR="00C938D2" w:rsidRPr="00C938D2" w:rsidRDefault="00C938D2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8D2">
              <w:rPr>
                <w:rFonts w:ascii="Times New Roman" w:hAnsi="Times New Roman" w:cs="Times New Roman"/>
                <w:sz w:val="24"/>
                <w:szCs w:val="24"/>
              </w:rPr>
              <w:t xml:space="preserve">W wyliczeniach uwzględniono dane GUS dotyczące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łącznej </w:t>
            </w:r>
            <w:r w:rsidRPr="00C938D2">
              <w:rPr>
                <w:rFonts w:ascii="Times New Roman" w:hAnsi="Times New Roman" w:cs="Times New Roman"/>
                <w:sz w:val="24"/>
                <w:szCs w:val="24"/>
              </w:rPr>
              <w:t xml:space="preserve">powierzchni użytkowej mieszkań w gminie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koniec 2024r. - str.32</w:t>
            </w:r>
          </w:p>
        </w:tc>
      </w:tr>
      <w:tr w:rsidR="006940FC" w:rsidRPr="00627D30" w14:paraId="1DDB49C9" w14:textId="77777777" w:rsidTr="00915273">
        <w:trPr>
          <w:trHeight w:val="496"/>
        </w:trPr>
        <w:tc>
          <w:tcPr>
            <w:tcW w:w="521" w:type="dxa"/>
            <w:vMerge/>
            <w:vAlign w:val="center"/>
          </w:tcPr>
          <w:p w14:paraId="2FD11457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03061085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1AB479AA" w14:textId="00C52764" w:rsidR="006940FC" w:rsidRPr="00627D30" w:rsidRDefault="006940F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5) ujednolicić uzasadnienie z GML- w zakresie parametrów stref.</w:t>
            </w:r>
          </w:p>
        </w:tc>
        <w:tc>
          <w:tcPr>
            <w:tcW w:w="4691" w:type="dxa"/>
            <w:vAlign w:val="center"/>
          </w:tcPr>
          <w:p w14:paraId="18AC1CD8" w14:textId="4532CEA9" w:rsidR="006940FC" w:rsidRPr="004C0B9F" w:rsidRDefault="00915273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9F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6940FC" w:rsidRPr="00627D30" w14:paraId="40248D69" w14:textId="77777777" w:rsidTr="00E56FDC">
        <w:trPr>
          <w:trHeight w:val="496"/>
        </w:trPr>
        <w:tc>
          <w:tcPr>
            <w:tcW w:w="521" w:type="dxa"/>
            <w:vMerge/>
            <w:vAlign w:val="center"/>
          </w:tcPr>
          <w:p w14:paraId="00AA6A28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24B7349C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236A015E" w14:textId="3CA09673" w:rsidR="006940FC" w:rsidRPr="00627D30" w:rsidRDefault="006940F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DA">
              <w:rPr>
                <w:rFonts w:ascii="Times New Roman" w:hAnsi="Times New Roman" w:cs="Times New Roman"/>
                <w:sz w:val="24"/>
                <w:szCs w:val="24"/>
              </w:rPr>
              <w:t>6) zweryfikować granice OUZ, nie tworzyć nowych OUZ poza wytyczonymi przez program.</w:t>
            </w:r>
            <w:r w:rsidR="00E56FDC">
              <w:rPr>
                <w:rFonts w:ascii="Times New Roman" w:hAnsi="Times New Roman" w:cs="Times New Roman"/>
                <w:sz w:val="24"/>
                <w:szCs w:val="24"/>
              </w:rPr>
              <w:t xml:space="preserve"> Uszczegółowić sposób wyliczenia łącznej powierzchni obszaru uzupełnienia zabudowy , m.in. poprzez podanie wartości Pu .</w:t>
            </w:r>
          </w:p>
        </w:tc>
        <w:tc>
          <w:tcPr>
            <w:tcW w:w="4691" w:type="dxa"/>
            <w:vAlign w:val="center"/>
          </w:tcPr>
          <w:p w14:paraId="0B83589B" w14:textId="77777777" w:rsidR="00E81FAB" w:rsidRPr="00E81FAB" w:rsidRDefault="00E81FAB" w:rsidP="00E81FA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81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Uwzględniono w części</w:t>
            </w:r>
          </w:p>
          <w:p w14:paraId="34C33712" w14:textId="12C61FB8" w:rsidR="006940FC" w:rsidRPr="00E56FDC" w:rsidRDefault="00E81FAB" w:rsidP="00E81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FAB">
              <w:rPr>
                <w:rFonts w:ascii="Times New Roman" w:hAnsi="Times New Roman" w:cs="Times New Roman"/>
                <w:sz w:val="24"/>
                <w:szCs w:val="24"/>
              </w:rPr>
              <w:t>Uzasadnienie stanowiska - str.</w:t>
            </w:r>
            <w:r w:rsidRPr="00E81F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6940FC" w:rsidRPr="00627D30" w14:paraId="3D54B7E0" w14:textId="77777777" w:rsidTr="00915273">
        <w:trPr>
          <w:trHeight w:val="496"/>
        </w:trPr>
        <w:tc>
          <w:tcPr>
            <w:tcW w:w="521" w:type="dxa"/>
            <w:vMerge/>
            <w:vAlign w:val="center"/>
          </w:tcPr>
          <w:p w14:paraId="5551CB80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3DF8C145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0B1B50C2" w14:textId="466EF8AA" w:rsidR="006940FC" w:rsidRPr="00627D30" w:rsidRDefault="006940F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B7C">
              <w:rPr>
                <w:rFonts w:ascii="Times New Roman" w:hAnsi="Times New Roman" w:cs="Times New Roman"/>
                <w:sz w:val="24"/>
                <w:szCs w:val="24"/>
              </w:rPr>
              <w:t>7) sprawdzić rozbieżności w tab</w:t>
            </w:r>
            <w:r w:rsidR="00C938D2" w:rsidRPr="00710B7C">
              <w:rPr>
                <w:rFonts w:ascii="Times New Roman" w:hAnsi="Times New Roman" w:cs="Times New Roman"/>
                <w:sz w:val="24"/>
                <w:szCs w:val="24"/>
              </w:rPr>
              <w:t xml:space="preserve">elach </w:t>
            </w:r>
            <w:r w:rsidRPr="00710B7C">
              <w:rPr>
                <w:rFonts w:ascii="Times New Roman" w:hAnsi="Times New Roman" w:cs="Times New Roman"/>
                <w:sz w:val="24"/>
                <w:szCs w:val="24"/>
              </w:rPr>
              <w:t xml:space="preserve"> nr 14 i nr 15 uzasadnienia.</w:t>
            </w: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91" w:type="dxa"/>
            <w:vAlign w:val="center"/>
          </w:tcPr>
          <w:p w14:paraId="31F5CA0A" w14:textId="5AD706BE" w:rsidR="006940FC" w:rsidRPr="004C0B9F" w:rsidRDefault="00915273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9F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6940FC" w:rsidRPr="00627D30" w14:paraId="5ED23E67" w14:textId="77777777" w:rsidTr="00915273">
        <w:trPr>
          <w:trHeight w:val="496"/>
        </w:trPr>
        <w:tc>
          <w:tcPr>
            <w:tcW w:w="521" w:type="dxa"/>
            <w:vMerge/>
            <w:vAlign w:val="center"/>
          </w:tcPr>
          <w:p w14:paraId="761EE8D5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1AD73921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4DB7634E" w14:textId="113D8DBF" w:rsidR="006940FC" w:rsidRPr="00627D30" w:rsidRDefault="006940F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8D2">
              <w:rPr>
                <w:rFonts w:ascii="Times New Roman" w:hAnsi="Times New Roman" w:cs="Times New Roman"/>
                <w:sz w:val="24"/>
                <w:szCs w:val="24"/>
              </w:rPr>
              <w:t>8) w uzasadnieniu odnieść się do braku strefy SP</w:t>
            </w:r>
          </w:p>
        </w:tc>
        <w:tc>
          <w:tcPr>
            <w:tcW w:w="4691" w:type="dxa"/>
            <w:vAlign w:val="center"/>
          </w:tcPr>
          <w:p w14:paraId="0987D0AF" w14:textId="77777777" w:rsidR="006940FC" w:rsidRDefault="00915273" w:rsidP="0091527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938D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Uwzględniono w całości</w:t>
            </w:r>
          </w:p>
          <w:p w14:paraId="0F6989A5" w14:textId="2F77893E" w:rsidR="00C938D2" w:rsidRPr="00C938D2" w:rsidRDefault="00C938D2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8D2">
              <w:rPr>
                <w:rFonts w:ascii="Times New Roman" w:hAnsi="Times New Roman" w:cs="Times New Roman"/>
                <w:sz w:val="24"/>
                <w:szCs w:val="24"/>
              </w:rPr>
              <w:t>Str. 47- pkt 10 umieszczono uzasadnienie dotyczące nie wyznaczenia strefy SP.</w:t>
            </w:r>
          </w:p>
        </w:tc>
      </w:tr>
      <w:tr w:rsidR="006940FC" w:rsidRPr="00627D30" w14:paraId="329F0718" w14:textId="77777777" w:rsidTr="00915273">
        <w:trPr>
          <w:trHeight w:val="496"/>
        </w:trPr>
        <w:tc>
          <w:tcPr>
            <w:tcW w:w="521" w:type="dxa"/>
            <w:vMerge/>
            <w:vAlign w:val="center"/>
          </w:tcPr>
          <w:p w14:paraId="42B0EFDA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18EE5065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098EF023" w14:textId="3441DA53" w:rsidR="006940FC" w:rsidRPr="00627D30" w:rsidRDefault="006940F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9) sprawdzić ciągłość numeracji stref</w:t>
            </w:r>
          </w:p>
        </w:tc>
        <w:tc>
          <w:tcPr>
            <w:tcW w:w="4691" w:type="dxa"/>
            <w:vAlign w:val="center"/>
          </w:tcPr>
          <w:p w14:paraId="4B9F2018" w14:textId="542A8D1E" w:rsidR="006940FC" w:rsidRPr="004C0B9F" w:rsidRDefault="00915273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9F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  <w:tr w:rsidR="006940FC" w:rsidRPr="00627D30" w14:paraId="33552AB5" w14:textId="77777777" w:rsidTr="00915273">
        <w:trPr>
          <w:trHeight w:val="496"/>
        </w:trPr>
        <w:tc>
          <w:tcPr>
            <w:tcW w:w="521" w:type="dxa"/>
            <w:vMerge/>
            <w:vAlign w:val="center"/>
          </w:tcPr>
          <w:p w14:paraId="19DFFD69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vAlign w:val="center"/>
          </w:tcPr>
          <w:p w14:paraId="410968E1" w14:textId="77777777" w:rsidR="006940FC" w:rsidRPr="00627D30" w:rsidRDefault="006940FC" w:rsidP="00627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6" w:type="dxa"/>
            <w:vAlign w:val="center"/>
          </w:tcPr>
          <w:p w14:paraId="2109615F" w14:textId="5D618030" w:rsidR="006940FC" w:rsidRPr="00627D30" w:rsidRDefault="006940FC" w:rsidP="00627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0FC">
              <w:rPr>
                <w:rFonts w:ascii="Times New Roman" w:hAnsi="Times New Roman" w:cs="Times New Roman"/>
                <w:sz w:val="24"/>
                <w:szCs w:val="24"/>
              </w:rPr>
              <w:t>10) sprawdzić tabele nr 6 uzasadnienia.</w:t>
            </w:r>
          </w:p>
        </w:tc>
        <w:tc>
          <w:tcPr>
            <w:tcW w:w="4691" w:type="dxa"/>
            <w:vAlign w:val="center"/>
          </w:tcPr>
          <w:p w14:paraId="7FE946FC" w14:textId="6A749DD5" w:rsidR="006940FC" w:rsidRPr="004C0B9F" w:rsidRDefault="00915273" w:rsidP="00915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B9F">
              <w:rPr>
                <w:rFonts w:ascii="Times New Roman" w:hAnsi="Times New Roman" w:cs="Times New Roman"/>
                <w:sz w:val="24"/>
                <w:szCs w:val="24"/>
              </w:rPr>
              <w:t>Uwzględniono w całości</w:t>
            </w:r>
          </w:p>
        </w:tc>
      </w:tr>
    </w:tbl>
    <w:p w14:paraId="4AEBA6BC" w14:textId="77777777" w:rsidR="00E81FAB" w:rsidRDefault="00E81FAB" w:rsidP="008233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1AF72E" w14:textId="0A8FD504" w:rsidR="00823377" w:rsidRPr="00627D30" w:rsidRDefault="00DE33D2" w:rsidP="00823377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D30">
        <w:rPr>
          <w:rFonts w:ascii="Times New Roman" w:hAnsi="Times New Roman" w:cs="Times New Roman"/>
          <w:sz w:val="24"/>
          <w:szCs w:val="24"/>
        </w:rPr>
        <w:t xml:space="preserve">Część B. Wykaz </w:t>
      </w:r>
      <w:r w:rsidR="00E46868" w:rsidRPr="00627D30">
        <w:rPr>
          <w:rFonts w:ascii="Times New Roman" w:hAnsi="Times New Roman" w:cs="Times New Roman"/>
          <w:sz w:val="24"/>
          <w:szCs w:val="24"/>
        </w:rPr>
        <w:t>uzgodnień</w:t>
      </w:r>
      <w:r w:rsidRPr="00627D30">
        <w:rPr>
          <w:rFonts w:ascii="Times New Roman" w:hAnsi="Times New Roman" w:cs="Times New Roman"/>
          <w:sz w:val="24"/>
          <w:szCs w:val="24"/>
        </w:rPr>
        <w:t xml:space="preserve"> o projekcie planu ogólnego gminy, o których mowa w art.13i ust.3pkt5 lit. b ustawy z dnia 27 marca 2003r. o planowaniu i zagospodarowaniu przestrzennym (Dz. U. z 2023r. poz.977, z </w:t>
      </w:r>
      <w:proofErr w:type="spellStart"/>
      <w:r w:rsidRPr="00627D3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627D30">
        <w:rPr>
          <w:rFonts w:ascii="Times New Roman" w:hAnsi="Times New Roman" w:cs="Times New Roman"/>
          <w:sz w:val="24"/>
          <w:szCs w:val="24"/>
        </w:rPr>
        <w:t>. zm. 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3403"/>
        <w:gridCol w:w="3828"/>
        <w:gridCol w:w="3260"/>
        <w:gridCol w:w="2835"/>
      </w:tblGrid>
      <w:tr w:rsidR="00DE33D2" w:rsidRPr="00627D30" w14:paraId="5E6DA907" w14:textId="77777777" w:rsidTr="00E81FAB">
        <w:tc>
          <w:tcPr>
            <w:tcW w:w="561" w:type="dxa"/>
            <w:vAlign w:val="center"/>
          </w:tcPr>
          <w:p w14:paraId="34CBB852" w14:textId="77777777" w:rsidR="00DE33D2" w:rsidRPr="00627D30" w:rsidRDefault="00DE33D2" w:rsidP="0058415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403" w:type="dxa"/>
            <w:vAlign w:val="center"/>
          </w:tcPr>
          <w:p w14:paraId="066B01B3" w14:textId="77777777" w:rsidR="00DE33D2" w:rsidRPr="00627D30" w:rsidRDefault="00DE33D2" w:rsidP="0058415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Nazwa i adres instytucji lub organu właściwego do opiniowania</w:t>
            </w:r>
          </w:p>
        </w:tc>
        <w:tc>
          <w:tcPr>
            <w:tcW w:w="3828" w:type="dxa"/>
            <w:vAlign w:val="center"/>
          </w:tcPr>
          <w:p w14:paraId="522CF6AF" w14:textId="77777777" w:rsidR="00DE33D2" w:rsidRPr="00627D30" w:rsidRDefault="00DE33D2" w:rsidP="0058415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Data doręczenia projektu planu ogólnego gminy instytucji lub organowi właściwemu do opiniowania</w:t>
            </w:r>
          </w:p>
        </w:tc>
        <w:tc>
          <w:tcPr>
            <w:tcW w:w="3260" w:type="dxa"/>
            <w:vAlign w:val="center"/>
          </w:tcPr>
          <w:p w14:paraId="22007C6E" w14:textId="60BFB151" w:rsidR="00DE33D2" w:rsidRPr="00627D30" w:rsidRDefault="00DE33D2" w:rsidP="0058415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Data zaopiniowania</w:t>
            </w:r>
          </w:p>
        </w:tc>
        <w:tc>
          <w:tcPr>
            <w:tcW w:w="2835" w:type="dxa"/>
            <w:vAlign w:val="center"/>
          </w:tcPr>
          <w:p w14:paraId="07B24E2C" w14:textId="77777777" w:rsidR="00DE33D2" w:rsidRPr="00627D30" w:rsidRDefault="00DE33D2" w:rsidP="0058415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DE33D2" w:rsidRPr="00627D30" w14:paraId="71357C71" w14:textId="77777777" w:rsidTr="00E81FAB">
        <w:tc>
          <w:tcPr>
            <w:tcW w:w="561" w:type="dxa"/>
          </w:tcPr>
          <w:p w14:paraId="2FFA507A" w14:textId="77777777" w:rsidR="00DE33D2" w:rsidRPr="00627D30" w:rsidRDefault="00DE33D2" w:rsidP="00DE33D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14:paraId="30EE377B" w14:textId="77777777" w:rsidR="00DE33D2" w:rsidRPr="00627D30" w:rsidRDefault="00DE33D2" w:rsidP="00DE33D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14:paraId="3DD33762" w14:textId="77777777" w:rsidR="00DE33D2" w:rsidRPr="00627D30" w:rsidRDefault="00DE33D2" w:rsidP="00DE33D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6B00924D" w14:textId="77777777" w:rsidR="00DE33D2" w:rsidRPr="00627D30" w:rsidRDefault="00DE33D2" w:rsidP="00DE33D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0FF97CCD" w14:textId="77777777" w:rsidR="00DE33D2" w:rsidRPr="00627D30" w:rsidRDefault="00DE33D2" w:rsidP="00DE33D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E33D2" w:rsidRPr="00627D30" w14:paraId="06DEE6FC" w14:textId="77777777" w:rsidTr="00E81FAB">
        <w:tc>
          <w:tcPr>
            <w:tcW w:w="561" w:type="dxa"/>
          </w:tcPr>
          <w:p w14:paraId="2BF3EF31" w14:textId="77777777" w:rsidR="00DE33D2" w:rsidRPr="00627D30" w:rsidRDefault="00DE33D2" w:rsidP="00DE33D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  <w:vAlign w:val="center"/>
          </w:tcPr>
          <w:p w14:paraId="482BF342" w14:textId="18FE04EF" w:rsidR="00DE33D2" w:rsidRPr="00627D30" w:rsidRDefault="0058415E" w:rsidP="00627D3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Regionalny Dyrektor Ochrony Środowiska w Łodzi</w:t>
            </w:r>
          </w:p>
        </w:tc>
        <w:tc>
          <w:tcPr>
            <w:tcW w:w="3828" w:type="dxa"/>
            <w:vAlign w:val="center"/>
          </w:tcPr>
          <w:p w14:paraId="591FF741" w14:textId="298C0E67" w:rsidR="00DE33D2" w:rsidRPr="00627D30" w:rsidRDefault="0058415E" w:rsidP="00627D3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8 lipca 2026r.</w:t>
            </w:r>
          </w:p>
        </w:tc>
        <w:tc>
          <w:tcPr>
            <w:tcW w:w="3260" w:type="dxa"/>
            <w:vAlign w:val="center"/>
          </w:tcPr>
          <w:p w14:paraId="3A5D4F02" w14:textId="24375A28" w:rsidR="00DE33D2" w:rsidRPr="00627D30" w:rsidRDefault="0058415E" w:rsidP="00627D3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17 lipca 2026r.</w:t>
            </w:r>
          </w:p>
        </w:tc>
        <w:tc>
          <w:tcPr>
            <w:tcW w:w="2835" w:type="dxa"/>
            <w:vAlign w:val="center"/>
          </w:tcPr>
          <w:p w14:paraId="28ACC3C3" w14:textId="29954934" w:rsidR="00DE33D2" w:rsidRPr="00627D30" w:rsidRDefault="00FC0107" w:rsidP="00627D3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30">
              <w:rPr>
                <w:rFonts w:ascii="Times New Roman" w:hAnsi="Times New Roman" w:cs="Times New Roman"/>
                <w:sz w:val="24"/>
                <w:szCs w:val="24"/>
              </w:rPr>
              <w:t>Uzgodniono bez uwag</w:t>
            </w:r>
          </w:p>
        </w:tc>
      </w:tr>
    </w:tbl>
    <w:p w14:paraId="302F429E" w14:textId="77777777" w:rsidR="00DE33D2" w:rsidRPr="00627D30" w:rsidRDefault="00DE33D2" w:rsidP="00D3086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E33D2" w:rsidRPr="00627D30" w:rsidSect="0058415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93D9D"/>
    <w:multiLevelType w:val="hybridMultilevel"/>
    <w:tmpl w:val="7C3227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C943A1"/>
    <w:multiLevelType w:val="hybridMultilevel"/>
    <w:tmpl w:val="DA3CE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446676">
    <w:abstractNumId w:val="1"/>
  </w:num>
  <w:num w:numId="2" w16cid:durableId="377432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77"/>
    <w:rsid w:val="00057857"/>
    <w:rsid w:val="00073369"/>
    <w:rsid w:val="0009326E"/>
    <w:rsid w:val="00143A07"/>
    <w:rsid w:val="00255031"/>
    <w:rsid w:val="002B1927"/>
    <w:rsid w:val="002E442B"/>
    <w:rsid w:val="002F3CBE"/>
    <w:rsid w:val="003068AB"/>
    <w:rsid w:val="003432D7"/>
    <w:rsid w:val="0035038E"/>
    <w:rsid w:val="00373D97"/>
    <w:rsid w:val="0038046A"/>
    <w:rsid w:val="003967BD"/>
    <w:rsid w:val="003C600C"/>
    <w:rsid w:val="003E0B8E"/>
    <w:rsid w:val="003F07AD"/>
    <w:rsid w:val="00461666"/>
    <w:rsid w:val="00463DAD"/>
    <w:rsid w:val="004A4073"/>
    <w:rsid w:val="004A7BA5"/>
    <w:rsid w:val="004C0B9F"/>
    <w:rsid w:val="004D0F0C"/>
    <w:rsid w:val="00565BDA"/>
    <w:rsid w:val="00572884"/>
    <w:rsid w:val="0058415E"/>
    <w:rsid w:val="0059454A"/>
    <w:rsid w:val="005A2284"/>
    <w:rsid w:val="005B7F8B"/>
    <w:rsid w:val="00627D30"/>
    <w:rsid w:val="00641FB4"/>
    <w:rsid w:val="006940FC"/>
    <w:rsid w:val="006B15C6"/>
    <w:rsid w:val="006D384D"/>
    <w:rsid w:val="006E6CCC"/>
    <w:rsid w:val="00710B7C"/>
    <w:rsid w:val="007151F0"/>
    <w:rsid w:val="0073574C"/>
    <w:rsid w:val="00772A0F"/>
    <w:rsid w:val="007C3722"/>
    <w:rsid w:val="00815AC4"/>
    <w:rsid w:val="00823377"/>
    <w:rsid w:val="00840EBD"/>
    <w:rsid w:val="008506DE"/>
    <w:rsid w:val="008665F4"/>
    <w:rsid w:val="008C5143"/>
    <w:rsid w:val="008C57E9"/>
    <w:rsid w:val="00915273"/>
    <w:rsid w:val="00925059"/>
    <w:rsid w:val="00967A84"/>
    <w:rsid w:val="009B429D"/>
    <w:rsid w:val="009C093A"/>
    <w:rsid w:val="009C6589"/>
    <w:rsid w:val="009D043D"/>
    <w:rsid w:val="009F16F3"/>
    <w:rsid w:val="00AA37AD"/>
    <w:rsid w:val="00AE4409"/>
    <w:rsid w:val="00B46D27"/>
    <w:rsid w:val="00B934BD"/>
    <w:rsid w:val="00BD6687"/>
    <w:rsid w:val="00C26DE1"/>
    <w:rsid w:val="00C5610D"/>
    <w:rsid w:val="00C938D2"/>
    <w:rsid w:val="00D3086E"/>
    <w:rsid w:val="00D37F34"/>
    <w:rsid w:val="00D85A21"/>
    <w:rsid w:val="00DA5B4E"/>
    <w:rsid w:val="00DE33D2"/>
    <w:rsid w:val="00DF1B4B"/>
    <w:rsid w:val="00DF5B64"/>
    <w:rsid w:val="00E03396"/>
    <w:rsid w:val="00E20753"/>
    <w:rsid w:val="00E208B5"/>
    <w:rsid w:val="00E46868"/>
    <w:rsid w:val="00E56FDC"/>
    <w:rsid w:val="00E66F78"/>
    <w:rsid w:val="00E6786F"/>
    <w:rsid w:val="00E81FAB"/>
    <w:rsid w:val="00ED454B"/>
    <w:rsid w:val="00ED6500"/>
    <w:rsid w:val="00F06FA7"/>
    <w:rsid w:val="00F10C72"/>
    <w:rsid w:val="00F36CAB"/>
    <w:rsid w:val="00F50278"/>
    <w:rsid w:val="00F9694D"/>
    <w:rsid w:val="00FA0021"/>
    <w:rsid w:val="00FC0107"/>
    <w:rsid w:val="00FE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F44D5"/>
  <w15:chartTrackingRefBased/>
  <w15:docId w15:val="{3685BD15-7A68-4ED2-973D-3EE11479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3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3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33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3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33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3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3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3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3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33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3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33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33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33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33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33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33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33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3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3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3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3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3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33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33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33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33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33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337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23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</TotalTime>
  <Pages>9</Pages>
  <Words>2010</Words>
  <Characters>12066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w</dc:creator>
  <cp:keywords/>
  <dc:description/>
  <cp:lastModifiedBy>i w</cp:lastModifiedBy>
  <cp:revision>23</cp:revision>
  <dcterms:created xsi:type="dcterms:W3CDTF">2026-08-11T10:15:00Z</dcterms:created>
  <dcterms:modified xsi:type="dcterms:W3CDTF">2026-10-08T14:15:00Z</dcterms:modified>
</cp:coreProperties>
</file>