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EE" w:rsidRDefault="00906BEE" w:rsidP="00906B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GOSPODARKA ODPADAMI</w:t>
      </w:r>
    </w:p>
    <w:p w:rsidR="00906BEE" w:rsidRDefault="00906BEE" w:rsidP="00906BE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06BEE" w:rsidRDefault="00906BEE" w:rsidP="0090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roku 2017 opłaty za gospodarowanie odpadami komunalnymi należy uiszczać „z góry” za każdy kwartał - do ostatniego dnia każdego kwartału – za dane miesiące:</w:t>
      </w:r>
    </w:p>
    <w:p w:rsidR="00906BEE" w:rsidRDefault="00906BEE" w:rsidP="0090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styczeń, luty, marzec - do dnia 31 marca;</w:t>
      </w:r>
    </w:p>
    <w:p w:rsidR="00906BEE" w:rsidRDefault="00906BEE" w:rsidP="0090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kwiecień, maj, czerwiec - do dnia 30 czerwca;</w:t>
      </w:r>
    </w:p>
    <w:p w:rsidR="00906BEE" w:rsidRDefault="00906BEE" w:rsidP="0090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lipiec, sierpień, wrzesień - do dnia 30 września;</w:t>
      </w:r>
    </w:p>
    <w:p w:rsidR="00906BEE" w:rsidRDefault="00906BEE" w:rsidP="0090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październik, listopad, grudzień - do dnia 31 grudnia.</w:t>
      </w:r>
    </w:p>
    <w:p w:rsidR="00906BEE" w:rsidRDefault="00906BEE" w:rsidP="0090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BEE" w:rsidRDefault="00906BEE" w:rsidP="0090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Pamiętajmy, że opłata za gospodarowanie odpadami komunalnymi stanowi iloczyn opłaty miesięcznej wyliczonej na deklaracji x 3 miesiące.</w:t>
      </w:r>
    </w:p>
    <w:p w:rsidR="00906BEE" w:rsidRDefault="00906BEE" w:rsidP="0090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06BEE" w:rsidRDefault="00906BEE" w:rsidP="0090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Opłaty te uiszczamy kwartalnie </w:t>
      </w:r>
      <w:r>
        <w:rPr>
          <w:rFonts w:ascii="Times New Roman" w:hAnsi="Times New Roman" w:cs="Times New Roman"/>
          <w:b/>
          <w:sz w:val="32"/>
          <w:szCs w:val="32"/>
        </w:rPr>
        <w:t>bez wezwania</w:t>
      </w:r>
      <w:r>
        <w:rPr>
          <w:rFonts w:ascii="Times New Roman" w:hAnsi="Times New Roman" w:cs="Times New Roman"/>
          <w:sz w:val="32"/>
          <w:szCs w:val="32"/>
        </w:rPr>
        <w:t xml:space="preserve"> w następujący sposób:</w:t>
      </w:r>
    </w:p>
    <w:p w:rsidR="00906BEE" w:rsidRDefault="00906BEE" w:rsidP="0090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w kasie Urzędu Gminy Strzelce ( w godzinach od 7.00 do 14.00 ). Do kasy udajemy się z gotowym dowodem wpłaty, na którym widnieje m.in.  wysokość opłaty, nazwisko i imię osoby składającej deklarację, dowód  ten otrzymamy w pokoju nr 7 ( parter, na prawo od kasy ), lub przelewem na rachunek bankowy urzędu:</w:t>
      </w:r>
    </w:p>
    <w:p w:rsidR="00906BEE" w:rsidRDefault="00906BEE" w:rsidP="0090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6BEE" w:rsidRDefault="00906BEE" w:rsidP="0090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Bank Spółdzielczy w Żychlinie</w:t>
      </w:r>
    </w:p>
    <w:p w:rsidR="00906BEE" w:rsidRDefault="00906BEE" w:rsidP="0090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Oddział w Strzelcach</w:t>
      </w:r>
    </w:p>
    <w:p w:rsidR="00906BEE" w:rsidRDefault="00906BEE" w:rsidP="0090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44 9035 0007 0000 1007 2000 0010</w:t>
      </w:r>
    </w:p>
    <w:p w:rsidR="00906BEE" w:rsidRDefault="00906BEE" w:rsidP="0090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06BEE" w:rsidRDefault="00906BEE" w:rsidP="0090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Prosimy o dokonywanie terminowych wpłat.</w:t>
      </w:r>
    </w:p>
    <w:p w:rsidR="00906BEE" w:rsidRDefault="00906BEE" w:rsidP="00906B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06BEE" w:rsidRDefault="00906BEE" w:rsidP="00906B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Odpady komunalne (zmieszane) można wystawiać w pojemniku (własnym  bądź dzierżawionym) lub w  workach (zakupionych we własnym zakresie) – w ilości dostosowanej do wytrzymałości worka 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 i w kolorystyce innej niż worki do selektywnej zbiórki.</w:t>
      </w:r>
    </w:p>
    <w:p w:rsidR="00906BEE" w:rsidRDefault="00906BEE" w:rsidP="00906B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06BEE" w:rsidRDefault="00906BEE" w:rsidP="00906B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3155B" w:rsidRDefault="0013155B"/>
    <w:sectPr w:rsidR="0013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6BEE"/>
    <w:rsid w:val="0013155B"/>
    <w:rsid w:val="0090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2017-01-02T07:30:00Z</dcterms:created>
  <dcterms:modified xsi:type="dcterms:W3CDTF">2017-01-02T07:30:00Z</dcterms:modified>
</cp:coreProperties>
</file>